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4197C" w14:textId="77777777" w:rsidR="008230A9" w:rsidRDefault="008230A9">
      <w:pPr>
        <w:rPr>
          <w:rFonts w:cs="Calibri"/>
          <w:color w:val="363330"/>
          <w:shd w:val="clear" w:color="auto" w:fill="FFFFFF"/>
        </w:rPr>
      </w:pPr>
      <w:bookmarkStart w:id="0" w:name="_GoBack"/>
      <w:bookmarkEnd w:id="0"/>
    </w:p>
    <w:p w14:paraId="7882818F" w14:textId="77777777" w:rsidR="0057591A" w:rsidRDefault="0057591A" w:rsidP="0057591A">
      <w:pPr>
        <w:jc w:val="right"/>
        <w:rPr>
          <w:rFonts w:cs="Calibri"/>
          <w:color w:val="363330"/>
          <w:shd w:val="clear" w:color="auto" w:fill="FFFFFF"/>
        </w:rPr>
      </w:pPr>
    </w:p>
    <w:p w14:paraId="41B15125" w14:textId="77777777" w:rsidR="0057591A" w:rsidRPr="00B677B9" w:rsidRDefault="0057591A">
      <w:pPr>
        <w:rPr>
          <w:rFonts w:cs="Calibri"/>
          <w:color w:val="363330"/>
          <w:shd w:val="clear" w:color="auto" w:fill="FFFFFF"/>
        </w:rPr>
      </w:pPr>
    </w:p>
    <w:p w14:paraId="4A82DE91" w14:textId="77777777" w:rsidR="00365F5A" w:rsidRDefault="00365F5A" w:rsidP="00365F5A">
      <w:pPr>
        <w:jc w:val="right"/>
        <w:rPr>
          <w:rFonts w:cs="Calibri"/>
          <w:color w:val="363330"/>
          <w:shd w:val="clear" w:color="auto" w:fill="FFFFFF"/>
        </w:rPr>
      </w:pPr>
      <w:r w:rsidRPr="00B677B9">
        <w:rPr>
          <w:rFonts w:cs="Calibri"/>
          <w:color w:val="363330"/>
          <w:shd w:val="clear" w:color="auto" w:fill="FFFFFF"/>
        </w:rPr>
        <w:t>Hay alguien en mi cabeza</w:t>
      </w:r>
      <w:r w:rsidR="00A1496C" w:rsidRPr="00B677B9">
        <w:rPr>
          <w:rFonts w:cs="Calibri"/>
          <w:color w:val="363330"/>
          <w:shd w:val="clear" w:color="auto" w:fill="FFFFFF"/>
        </w:rPr>
        <w:t>,</w:t>
      </w:r>
      <w:r w:rsidRPr="00B677B9">
        <w:rPr>
          <w:rFonts w:cs="Calibri"/>
          <w:color w:val="363330"/>
          <w:shd w:val="clear" w:color="auto" w:fill="FFFFFF"/>
        </w:rPr>
        <w:t xml:space="preserve"> pero no soy yo</w:t>
      </w:r>
      <w:r w:rsidR="008E2822">
        <w:rPr>
          <w:rFonts w:cs="Calibri"/>
          <w:color w:val="363330"/>
          <w:shd w:val="clear" w:color="auto" w:fill="FFFFFF"/>
        </w:rPr>
        <w:t xml:space="preserve"> (</w:t>
      </w:r>
      <w:r w:rsidR="004C289A">
        <w:rPr>
          <w:rFonts w:cs="Calibri"/>
          <w:color w:val="363330"/>
          <w:shd w:val="clear" w:color="auto" w:fill="FFFFFF"/>
        </w:rPr>
        <w:t>1</w:t>
      </w:r>
      <w:r w:rsidR="008E2822">
        <w:rPr>
          <w:rFonts w:cs="Calibri"/>
          <w:color w:val="363330"/>
          <w:shd w:val="clear" w:color="auto" w:fill="FFFFFF"/>
        </w:rPr>
        <w:t>)</w:t>
      </w:r>
    </w:p>
    <w:p w14:paraId="6069726A" w14:textId="23F2A50C" w:rsidR="00BC354F" w:rsidRPr="000904F7" w:rsidRDefault="00BC354F" w:rsidP="00BC354F">
      <w:pPr>
        <w:spacing w:after="0"/>
        <w:jc w:val="right"/>
        <w:rPr>
          <w:rFonts w:cstheme="minorHAnsi"/>
        </w:rPr>
      </w:pPr>
      <w:r w:rsidRPr="000904F7">
        <w:rPr>
          <w:rFonts w:cstheme="minorHAnsi"/>
        </w:rPr>
        <w:t xml:space="preserve">Carlos Grau Pérez* </w:t>
      </w:r>
    </w:p>
    <w:p w14:paraId="19A1509F" w14:textId="77777777" w:rsidR="00E83CC4" w:rsidRDefault="00E83CC4">
      <w:pPr>
        <w:rPr>
          <w:rFonts w:cs="Calibri"/>
          <w:b/>
          <w:color w:val="363330"/>
          <w:shd w:val="clear" w:color="auto" w:fill="FFFFFF"/>
        </w:rPr>
      </w:pPr>
    </w:p>
    <w:p w14:paraId="5C9EA579" w14:textId="77777777" w:rsidR="00251558" w:rsidRDefault="003D6BCB">
      <w:pPr>
        <w:rPr>
          <w:rFonts w:cs="Calibri"/>
          <w:b/>
          <w:color w:val="363330"/>
          <w:shd w:val="clear" w:color="auto" w:fill="FFFFFF"/>
        </w:rPr>
      </w:pPr>
      <w:r w:rsidRPr="00B677B9">
        <w:rPr>
          <w:rFonts w:cs="Calibri"/>
          <w:b/>
          <w:color w:val="363330"/>
          <w:shd w:val="clear" w:color="auto" w:fill="FFFFFF"/>
        </w:rPr>
        <w:t>El diablo está en los detalles</w:t>
      </w:r>
    </w:p>
    <w:p w14:paraId="4A924B68" w14:textId="77777777" w:rsidR="00556B08" w:rsidRDefault="00556B08" w:rsidP="0025155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363330"/>
          <w:shd w:val="clear" w:color="auto" w:fill="FFFFFF"/>
        </w:rPr>
      </w:pPr>
    </w:p>
    <w:p w14:paraId="7B5BE6B0" w14:textId="650E1F6D" w:rsidR="00556B08" w:rsidRPr="00C056FD" w:rsidRDefault="00556B08" w:rsidP="00556B0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363330"/>
          <w:shd w:val="clear" w:color="auto" w:fill="FFFFFF"/>
        </w:rPr>
      </w:pPr>
      <w:r w:rsidRPr="00C056FD">
        <w:rPr>
          <w:rFonts w:cs="Calibri"/>
          <w:color w:val="363330"/>
          <w:shd w:val="clear" w:color="auto" w:fill="FFFFFF"/>
        </w:rPr>
        <w:t xml:space="preserve">Corría la campaña electoral, un periodista </w:t>
      </w:r>
      <w:r>
        <w:rPr>
          <w:rFonts w:cs="Calibri"/>
          <w:color w:val="363330"/>
          <w:shd w:val="clear" w:color="auto" w:fill="FFFFFF"/>
        </w:rPr>
        <w:t xml:space="preserve">en </w:t>
      </w:r>
      <w:r w:rsidR="008C7657">
        <w:rPr>
          <w:rFonts w:cs="Calibri"/>
          <w:color w:val="363330"/>
          <w:shd w:val="clear" w:color="auto" w:fill="FFFFFF"/>
        </w:rPr>
        <w:t>el marco de una</w:t>
      </w:r>
      <w:r>
        <w:rPr>
          <w:rFonts w:cs="Calibri"/>
          <w:color w:val="363330"/>
          <w:shd w:val="clear" w:color="auto" w:fill="FFFFFF"/>
        </w:rPr>
        <w:t xml:space="preserve"> </w:t>
      </w:r>
      <w:r w:rsidRPr="00C056FD">
        <w:rPr>
          <w:rFonts w:cs="Calibri"/>
          <w:color w:val="363330"/>
          <w:shd w:val="clear" w:color="auto" w:fill="FFFFFF"/>
        </w:rPr>
        <w:t>entrevista afirma</w:t>
      </w:r>
      <w:r>
        <w:rPr>
          <w:rFonts w:cs="Calibri"/>
          <w:color w:val="363330"/>
          <w:shd w:val="clear" w:color="auto" w:fill="FFFFFF"/>
        </w:rPr>
        <w:t>ba</w:t>
      </w:r>
      <w:r w:rsidRPr="00C056FD">
        <w:rPr>
          <w:rFonts w:cs="Calibri"/>
          <w:color w:val="363330"/>
          <w:shd w:val="clear" w:color="auto" w:fill="FFFFFF"/>
        </w:rPr>
        <w:t xml:space="preserve"> en relación a las promesas </w:t>
      </w:r>
      <w:r w:rsidR="001E00B7">
        <w:rPr>
          <w:rFonts w:cs="Calibri"/>
          <w:color w:val="363330"/>
          <w:shd w:val="clear" w:color="auto" w:fill="FFFFFF"/>
        </w:rPr>
        <w:t>realizadas en</w:t>
      </w:r>
      <w:r w:rsidRPr="00C056FD">
        <w:rPr>
          <w:rFonts w:cs="Calibri"/>
          <w:color w:val="363330"/>
          <w:shd w:val="clear" w:color="auto" w:fill="FFFFFF"/>
        </w:rPr>
        <w:t xml:space="preserve"> campañas electorales: “</w:t>
      </w:r>
      <w:r w:rsidRPr="00C056FD">
        <w:rPr>
          <w:rFonts w:cs="Calibri"/>
          <w:i/>
          <w:color w:val="363330"/>
          <w:shd w:val="clear" w:color="auto" w:fill="FFFFFF"/>
        </w:rPr>
        <w:t>cuando decimos mentira en realidad no son mentiras, son deseos de hacer cosas que después son muy difíciles de cumplir</w:t>
      </w:r>
      <w:r w:rsidR="008C7657">
        <w:rPr>
          <w:rFonts w:cs="Calibri"/>
          <w:i/>
          <w:color w:val="363330"/>
          <w:shd w:val="clear" w:color="auto" w:fill="FFFFFF"/>
        </w:rPr>
        <w:t>”</w:t>
      </w:r>
      <w:r>
        <w:rPr>
          <w:rFonts w:cs="Calibri"/>
          <w:color w:val="363330"/>
          <w:shd w:val="clear" w:color="auto" w:fill="FFFFFF"/>
        </w:rPr>
        <w:t>.  E</w:t>
      </w:r>
      <w:r w:rsidRPr="00C056FD">
        <w:rPr>
          <w:rFonts w:cs="Calibri"/>
          <w:color w:val="363330"/>
          <w:shd w:val="clear" w:color="auto" w:fill="FFFFFF"/>
        </w:rPr>
        <w:t xml:space="preserve">l entrevistado </w:t>
      </w:r>
      <w:r>
        <w:rPr>
          <w:rFonts w:cs="Calibri"/>
          <w:color w:val="363330"/>
          <w:shd w:val="clear" w:color="auto" w:fill="FFFFFF"/>
        </w:rPr>
        <w:t>era el actual Presidente de la República, qui</w:t>
      </w:r>
      <w:r w:rsidR="008C7657">
        <w:rPr>
          <w:rFonts w:cs="Calibri"/>
          <w:color w:val="363330"/>
          <w:shd w:val="clear" w:color="auto" w:fill="FFFFFF"/>
        </w:rPr>
        <w:t>én disintiendo con la afirmación dijo:</w:t>
      </w:r>
      <w:r w:rsidRPr="00C056FD">
        <w:rPr>
          <w:rFonts w:cs="Calibri"/>
          <w:color w:val="363330"/>
          <w:shd w:val="clear" w:color="auto" w:fill="FFFFFF"/>
        </w:rPr>
        <w:t xml:space="preserve"> “</w:t>
      </w:r>
      <w:r w:rsidRPr="00C056FD">
        <w:rPr>
          <w:rFonts w:cs="Calibri"/>
          <w:i/>
          <w:color w:val="363330"/>
          <w:shd w:val="clear" w:color="auto" w:fill="FFFFFF"/>
        </w:rPr>
        <w:t>son mentiras porque tuvieron la oportunidad de decir la verdad</w:t>
      </w:r>
      <w:r w:rsidRPr="00C056FD">
        <w:rPr>
          <w:rFonts w:cs="Calibri"/>
          <w:color w:val="363330"/>
          <w:shd w:val="clear" w:color="auto" w:fill="FFFFFF"/>
        </w:rPr>
        <w:t>” (</w:t>
      </w:r>
      <w:r>
        <w:rPr>
          <w:rFonts w:cs="Calibri"/>
          <w:color w:val="363330"/>
          <w:shd w:val="clear" w:color="auto" w:fill="FFFFFF"/>
        </w:rPr>
        <w:t>2</w:t>
      </w:r>
      <w:r w:rsidRPr="00C056FD">
        <w:rPr>
          <w:rFonts w:cs="Calibri"/>
          <w:color w:val="363330"/>
          <w:shd w:val="clear" w:color="auto" w:fill="FFFFFF"/>
        </w:rPr>
        <w:t>).</w:t>
      </w:r>
    </w:p>
    <w:p w14:paraId="2DED156E" w14:textId="77777777" w:rsidR="00556B08" w:rsidRDefault="00556B08" w:rsidP="0025155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363330"/>
          <w:shd w:val="clear" w:color="auto" w:fill="FFFFFF"/>
        </w:rPr>
      </w:pPr>
    </w:p>
    <w:p w14:paraId="01585E52" w14:textId="77777777" w:rsidR="008230A9" w:rsidRDefault="00162510" w:rsidP="001D1AB4">
      <w:pPr>
        <w:spacing w:after="0"/>
        <w:jc w:val="both"/>
        <w:rPr>
          <w:rFonts w:cs="Calibri"/>
          <w:color w:val="363330"/>
          <w:shd w:val="clear" w:color="auto" w:fill="FFFFFF"/>
        </w:rPr>
      </w:pPr>
      <w:r w:rsidRPr="00B677B9">
        <w:rPr>
          <w:rFonts w:cs="Calibri"/>
          <w:color w:val="363330"/>
          <w:shd w:val="clear" w:color="auto" w:fill="FFFFFF"/>
        </w:rPr>
        <w:t xml:space="preserve">Juan se está vistiendo para salir a trabajar. Con la mano derecha abrocha los botones de su camisa, mientras que </w:t>
      </w:r>
      <w:r w:rsidR="00C558A4" w:rsidRPr="00B677B9">
        <w:rPr>
          <w:rFonts w:cs="Calibri"/>
          <w:color w:val="363330"/>
          <w:shd w:val="clear" w:color="auto" w:fill="FFFFFF"/>
        </w:rPr>
        <w:t>la</w:t>
      </w:r>
      <w:r w:rsidRPr="00B677B9">
        <w:rPr>
          <w:rFonts w:cs="Calibri"/>
          <w:color w:val="363330"/>
          <w:shd w:val="clear" w:color="auto" w:fill="FFFFFF"/>
        </w:rPr>
        <w:t xml:space="preserve"> izquierda los desabrocha. </w:t>
      </w:r>
      <w:r w:rsidR="00864C6A" w:rsidRPr="00B677B9">
        <w:rPr>
          <w:rFonts w:cs="Calibri"/>
          <w:color w:val="363330"/>
          <w:shd w:val="clear" w:color="auto" w:fill="FFFFFF"/>
        </w:rPr>
        <w:t>Parece inverosímil</w:t>
      </w:r>
      <w:r w:rsidR="008230A9" w:rsidRPr="00B677B9">
        <w:rPr>
          <w:rFonts w:cs="Calibri"/>
          <w:color w:val="363330"/>
          <w:shd w:val="clear" w:color="auto" w:fill="FFFFFF"/>
        </w:rPr>
        <w:t>,</w:t>
      </w:r>
      <w:r w:rsidR="00864C6A" w:rsidRPr="00B677B9">
        <w:rPr>
          <w:rFonts w:cs="Calibri"/>
          <w:color w:val="363330"/>
          <w:shd w:val="clear" w:color="auto" w:fill="FFFFFF"/>
        </w:rPr>
        <w:t xml:space="preserve"> </w:t>
      </w:r>
      <w:r w:rsidR="008230A9" w:rsidRPr="00B677B9">
        <w:rPr>
          <w:rFonts w:cs="Calibri"/>
          <w:color w:val="363330"/>
          <w:shd w:val="clear" w:color="auto" w:fill="FFFFFF"/>
        </w:rPr>
        <w:t>¿n</w:t>
      </w:r>
      <w:r w:rsidR="00864C6A" w:rsidRPr="00B677B9">
        <w:rPr>
          <w:rFonts w:cs="Calibri"/>
          <w:color w:val="363330"/>
          <w:shd w:val="clear" w:color="auto" w:fill="FFFFFF"/>
        </w:rPr>
        <w:t>o</w:t>
      </w:r>
      <w:r w:rsidRPr="00B677B9">
        <w:rPr>
          <w:rFonts w:cs="Calibri"/>
          <w:color w:val="363330"/>
          <w:shd w:val="clear" w:color="auto" w:fill="FFFFFF"/>
        </w:rPr>
        <w:t xml:space="preserve">? </w:t>
      </w:r>
      <w:r w:rsidR="008230A9" w:rsidRPr="00B677B9">
        <w:rPr>
          <w:rFonts w:cs="Calibri"/>
          <w:color w:val="363330"/>
          <w:shd w:val="clear" w:color="auto" w:fill="FFFFFF"/>
        </w:rPr>
        <w:t>S</w:t>
      </w:r>
      <w:r w:rsidR="008E5C7C" w:rsidRPr="00B677B9">
        <w:rPr>
          <w:rFonts w:cs="Calibri"/>
          <w:color w:val="363330"/>
          <w:shd w:val="clear" w:color="auto" w:fill="FFFFFF"/>
        </w:rPr>
        <w:t>in embargo</w:t>
      </w:r>
      <w:r w:rsidR="008230A9" w:rsidRPr="00B677B9">
        <w:rPr>
          <w:rFonts w:cs="Calibri"/>
          <w:color w:val="363330"/>
          <w:shd w:val="clear" w:color="auto" w:fill="FFFFFF"/>
        </w:rPr>
        <w:t xml:space="preserve"> no lo es </w:t>
      </w:r>
      <w:r w:rsidR="005C35EB">
        <w:rPr>
          <w:rFonts w:cs="Calibri"/>
          <w:color w:val="363330"/>
          <w:shd w:val="clear" w:color="auto" w:fill="FFFFFF"/>
        </w:rPr>
        <w:t xml:space="preserve">si </w:t>
      </w:r>
      <w:r w:rsidR="00DE02C3">
        <w:rPr>
          <w:rFonts w:cs="Calibri"/>
          <w:color w:val="363330"/>
          <w:shd w:val="clear" w:color="auto" w:fill="FFFFFF"/>
        </w:rPr>
        <w:t>se</w:t>
      </w:r>
      <w:r w:rsidR="006A10FD">
        <w:rPr>
          <w:rFonts w:cs="Calibri"/>
          <w:color w:val="363330"/>
          <w:shd w:val="clear" w:color="auto" w:fill="FFFFFF"/>
        </w:rPr>
        <w:t xml:space="preserve"> padece</w:t>
      </w:r>
      <w:r w:rsidR="008230A9" w:rsidRPr="00B677B9">
        <w:rPr>
          <w:rFonts w:cs="Calibri"/>
          <w:color w:val="363330"/>
          <w:shd w:val="clear" w:color="auto" w:fill="FFFFFF"/>
        </w:rPr>
        <w:t xml:space="preserve"> el denominado </w:t>
      </w:r>
      <w:r w:rsidR="00864C6A" w:rsidRPr="00B677B9">
        <w:rPr>
          <w:rFonts w:cs="Calibri"/>
          <w:color w:val="363330"/>
          <w:shd w:val="clear" w:color="auto" w:fill="FFFFFF"/>
        </w:rPr>
        <w:t>síndrome de la mano ajena</w:t>
      </w:r>
      <w:r w:rsidR="008230A9" w:rsidRPr="00B677B9">
        <w:rPr>
          <w:rFonts w:cs="Calibri"/>
          <w:color w:val="363330"/>
          <w:shd w:val="clear" w:color="auto" w:fill="FFFFFF"/>
        </w:rPr>
        <w:t>.</w:t>
      </w:r>
      <w:r w:rsidR="00864C6A" w:rsidRPr="00B677B9">
        <w:rPr>
          <w:rFonts w:cs="Calibri"/>
          <w:color w:val="363330"/>
          <w:shd w:val="clear" w:color="auto" w:fill="FFFFFF"/>
        </w:rPr>
        <w:t xml:space="preserve"> </w:t>
      </w:r>
      <w:r w:rsidR="008230A9" w:rsidRPr="00B677B9">
        <w:rPr>
          <w:rFonts w:cs="Calibri"/>
          <w:color w:val="363330"/>
          <w:shd w:val="clear" w:color="auto" w:fill="FFFFFF"/>
        </w:rPr>
        <w:t>E</w:t>
      </w:r>
      <w:r w:rsidR="00864C6A" w:rsidRPr="00B677B9">
        <w:rPr>
          <w:rFonts w:cs="Calibri"/>
          <w:color w:val="363330"/>
          <w:shd w:val="clear" w:color="auto" w:fill="FFFFFF"/>
        </w:rPr>
        <w:t>s</w:t>
      </w:r>
      <w:r w:rsidR="008230A9" w:rsidRPr="00B677B9">
        <w:rPr>
          <w:rFonts w:cs="Calibri"/>
          <w:color w:val="363330"/>
          <w:shd w:val="clear" w:color="auto" w:fill="FFFFFF"/>
        </w:rPr>
        <w:t>te puede</w:t>
      </w:r>
      <w:r w:rsidR="00864C6A" w:rsidRPr="00B677B9">
        <w:rPr>
          <w:rFonts w:cs="Calibri"/>
          <w:color w:val="363330"/>
          <w:shd w:val="clear" w:color="auto" w:fill="FFFFFF"/>
        </w:rPr>
        <w:t xml:space="preserve"> </w:t>
      </w:r>
      <w:r w:rsidR="008230A9" w:rsidRPr="00B677B9">
        <w:rPr>
          <w:rFonts w:cs="Calibri"/>
          <w:color w:val="363330"/>
          <w:shd w:val="clear" w:color="auto" w:fill="FFFFFF"/>
        </w:rPr>
        <w:t>ser</w:t>
      </w:r>
      <w:r w:rsidR="00A1496C" w:rsidRPr="00B677B9">
        <w:rPr>
          <w:rFonts w:cs="Calibri"/>
          <w:color w:val="363330"/>
          <w:shd w:val="clear" w:color="auto" w:fill="FFFFFF"/>
        </w:rPr>
        <w:t xml:space="preserve"> consecuencia de una ca</w:t>
      </w:r>
      <w:r w:rsidR="00864C6A" w:rsidRPr="00B677B9">
        <w:rPr>
          <w:rFonts w:cs="Calibri"/>
          <w:color w:val="363330"/>
          <w:shd w:val="clear" w:color="auto" w:fill="FFFFFF"/>
        </w:rPr>
        <w:t>l</w:t>
      </w:r>
      <w:r w:rsidR="00A1496C" w:rsidRPr="00B677B9">
        <w:rPr>
          <w:rFonts w:cs="Calibri"/>
          <w:color w:val="363330"/>
          <w:shd w:val="clear" w:color="auto" w:fill="FFFFFF"/>
        </w:rPr>
        <w:t>l</w:t>
      </w:r>
      <w:r w:rsidR="00C84851" w:rsidRPr="00B677B9">
        <w:rPr>
          <w:rFonts w:cs="Calibri"/>
          <w:color w:val="363330"/>
          <w:shd w:val="clear" w:color="auto" w:fill="FFFFFF"/>
        </w:rPr>
        <w:t>oso</w:t>
      </w:r>
      <w:r w:rsidR="00864C6A" w:rsidRPr="00B677B9">
        <w:rPr>
          <w:rFonts w:cs="Calibri"/>
          <w:color w:val="363330"/>
          <w:shd w:val="clear" w:color="auto" w:fill="FFFFFF"/>
        </w:rPr>
        <w:t>tomía, intervención quirúrgica</w:t>
      </w:r>
      <w:r w:rsidR="00C84851" w:rsidRPr="00B677B9">
        <w:rPr>
          <w:rFonts w:cs="Calibri"/>
          <w:color w:val="363330"/>
          <w:shd w:val="clear" w:color="auto" w:fill="FFFFFF"/>
        </w:rPr>
        <w:t xml:space="preserve"> </w:t>
      </w:r>
      <w:r w:rsidR="00864C6A" w:rsidRPr="00B677B9">
        <w:rPr>
          <w:rFonts w:cs="Calibri"/>
          <w:color w:val="363330"/>
          <w:shd w:val="clear" w:color="auto" w:fill="FFFFFF"/>
        </w:rPr>
        <w:t>en la que se elimina parcial o totalmente la</w:t>
      </w:r>
      <w:r w:rsidR="008230A9" w:rsidRPr="00B677B9">
        <w:rPr>
          <w:rFonts w:cs="Calibri"/>
          <w:color w:val="363330"/>
          <w:shd w:val="clear" w:color="auto" w:fill="FFFFFF"/>
        </w:rPr>
        <w:t xml:space="preserve"> parte del cerebro</w:t>
      </w:r>
      <w:r w:rsidR="00566AB4" w:rsidRPr="00B677B9">
        <w:rPr>
          <w:rFonts w:cs="Calibri"/>
          <w:color w:val="363330"/>
          <w:shd w:val="clear" w:color="auto" w:fill="FFFFFF"/>
        </w:rPr>
        <w:t xml:space="preserve"> </w:t>
      </w:r>
      <w:r w:rsidR="008230A9" w:rsidRPr="00B677B9">
        <w:rPr>
          <w:rFonts w:cs="Calibri"/>
          <w:color w:val="363330"/>
          <w:shd w:val="clear" w:color="auto" w:fill="FFFFFF"/>
        </w:rPr>
        <w:t>encargada de la</w:t>
      </w:r>
      <w:r w:rsidR="00864C6A" w:rsidRPr="00B677B9">
        <w:rPr>
          <w:rFonts w:cs="Calibri"/>
          <w:color w:val="363330"/>
          <w:shd w:val="clear" w:color="auto" w:fill="FFFFFF"/>
        </w:rPr>
        <w:t xml:space="preserve"> comunicación entre </w:t>
      </w:r>
      <w:r w:rsidR="00E65B94" w:rsidRPr="00B677B9">
        <w:rPr>
          <w:rFonts w:cs="Calibri"/>
          <w:color w:val="363330"/>
          <w:shd w:val="clear" w:color="auto" w:fill="FFFFFF"/>
        </w:rPr>
        <w:t>el hemisferio derecho y el hemisferio izquierdo</w:t>
      </w:r>
      <w:r w:rsidR="000B48BF">
        <w:rPr>
          <w:rFonts w:cs="Calibri"/>
          <w:color w:val="363330"/>
          <w:shd w:val="clear" w:color="auto" w:fill="FFFFFF"/>
        </w:rPr>
        <w:t xml:space="preserve"> (</w:t>
      </w:r>
      <w:r w:rsidR="004C289A">
        <w:rPr>
          <w:rFonts w:cs="Calibri"/>
          <w:color w:val="363330"/>
          <w:shd w:val="clear" w:color="auto" w:fill="FFFFFF"/>
        </w:rPr>
        <w:t>3</w:t>
      </w:r>
      <w:r w:rsidR="000B48BF">
        <w:rPr>
          <w:rFonts w:cs="Calibri"/>
          <w:color w:val="363330"/>
          <w:shd w:val="clear" w:color="auto" w:fill="FFFFFF"/>
        </w:rPr>
        <w:t>)</w:t>
      </w:r>
      <w:r w:rsidR="00864C6A" w:rsidRPr="00B677B9">
        <w:rPr>
          <w:rFonts w:cs="Calibri"/>
          <w:color w:val="363330"/>
          <w:shd w:val="clear" w:color="auto" w:fill="FFFFFF"/>
        </w:rPr>
        <w:t>.</w:t>
      </w:r>
    </w:p>
    <w:p w14:paraId="0F9E2CDC" w14:textId="77777777" w:rsidR="005D5827" w:rsidRPr="00B677B9" w:rsidRDefault="005D5827" w:rsidP="001D1AB4">
      <w:pPr>
        <w:spacing w:after="0"/>
        <w:rPr>
          <w:rFonts w:cs="Calibri"/>
          <w:color w:val="363330"/>
          <w:shd w:val="clear" w:color="auto" w:fill="FFFFFF"/>
        </w:rPr>
      </w:pPr>
    </w:p>
    <w:p w14:paraId="36272A9C" w14:textId="1F9AF5DE" w:rsidR="0057591A" w:rsidRDefault="001644E6" w:rsidP="008E5C7C">
      <w:pPr>
        <w:jc w:val="both"/>
        <w:rPr>
          <w:rFonts w:cs="Calibri"/>
          <w:color w:val="363330"/>
          <w:shd w:val="clear" w:color="auto" w:fill="FFFFFF"/>
        </w:rPr>
      </w:pPr>
      <w:r w:rsidRPr="00B677B9">
        <w:rPr>
          <w:rFonts w:cs="Calibri"/>
          <w:color w:val="363330"/>
          <w:shd w:val="clear" w:color="auto" w:fill="FFFFFF"/>
        </w:rPr>
        <w:t>La imagen de</w:t>
      </w:r>
      <w:r w:rsidR="00186CF2" w:rsidRPr="00B677B9">
        <w:rPr>
          <w:rFonts w:cs="Calibri"/>
          <w:color w:val="363330"/>
          <w:shd w:val="clear" w:color="auto" w:fill="FFFFFF"/>
        </w:rPr>
        <w:t xml:space="preserve">l síndrome de </w:t>
      </w:r>
      <w:r w:rsidR="00AD3EB6" w:rsidRPr="00B677B9">
        <w:rPr>
          <w:rFonts w:cs="Calibri"/>
          <w:color w:val="363330"/>
          <w:shd w:val="clear" w:color="auto" w:fill="FFFFFF"/>
        </w:rPr>
        <w:t xml:space="preserve">la </w:t>
      </w:r>
      <w:r w:rsidR="00186CF2" w:rsidRPr="00B677B9">
        <w:rPr>
          <w:rFonts w:cs="Calibri"/>
          <w:color w:val="363330"/>
          <w:shd w:val="clear" w:color="auto" w:fill="FFFFFF"/>
        </w:rPr>
        <w:t>mano ajena</w:t>
      </w:r>
      <w:r w:rsidR="00C84851" w:rsidRPr="00B677B9">
        <w:rPr>
          <w:rFonts w:cs="Calibri"/>
          <w:color w:val="363330"/>
          <w:shd w:val="clear" w:color="auto" w:fill="FFFFFF"/>
        </w:rPr>
        <w:t xml:space="preserve"> puede aplicarse</w:t>
      </w:r>
      <w:r w:rsidR="0034017D">
        <w:rPr>
          <w:rFonts w:cs="Calibri"/>
          <w:color w:val="363330"/>
          <w:shd w:val="clear" w:color="auto" w:fill="FFFFFF"/>
        </w:rPr>
        <w:t xml:space="preserve"> a </w:t>
      </w:r>
      <w:r w:rsidR="00186CF2" w:rsidRPr="00B677B9">
        <w:rPr>
          <w:rFonts w:cs="Calibri"/>
          <w:color w:val="363330"/>
          <w:shd w:val="clear" w:color="auto" w:fill="FFFFFF"/>
        </w:rPr>
        <w:t xml:space="preserve">las diferencias que </w:t>
      </w:r>
      <w:r w:rsidR="00D06FA9" w:rsidRPr="00B677B9">
        <w:rPr>
          <w:rFonts w:cs="Calibri"/>
          <w:color w:val="363330"/>
          <w:shd w:val="clear" w:color="auto" w:fill="FFFFFF"/>
        </w:rPr>
        <w:t>en ocasiones se observa</w:t>
      </w:r>
      <w:r w:rsidR="00F85BF6">
        <w:rPr>
          <w:rFonts w:cs="Calibri"/>
          <w:color w:val="363330"/>
          <w:shd w:val="clear" w:color="auto" w:fill="FFFFFF"/>
        </w:rPr>
        <w:t>n</w:t>
      </w:r>
      <w:r w:rsidR="008F07A1">
        <w:rPr>
          <w:rFonts w:cs="Calibri"/>
          <w:color w:val="363330"/>
          <w:shd w:val="clear" w:color="auto" w:fill="FFFFFF"/>
        </w:rPr>
        <w:t xml:space="preserve"> </w:t>
      </w:r>
      <w:r w:rsidR="00186CF2" w:rsidRPr="00B677B9">
        <w:rPr>
          <w:rFonts w:cs="Calibri"/>
          <w:color w:val="363330"/>
          <w:shd w:val="clear" w:color="auto" w:fill="FFFFFF"/>
        </w:rPr>
        <w:t>entre</w:t>
      </w:r>
      <w:r w:rsidR="008230A9" w:rsidRPr="00B677B9">
        <w:rPr>
          <w:rFonts w:cs="Calibri"/>
          <w:color w:val="363330"/>
          <w:shd w:val="clear" w:color="auto" w:fill="FFFFFF"/>
        </w:rPr>
        <w:t xml:space="preserve"> los planteos realiz</w:t>
      </w:r>
      <w:r w:rsidR="00AD3EB6" w:rsidRPr="00B677B9">
        <w:rPr>
          <w:rFonts w:cs="Calibri"/>
          <w:color w:val="363330"/>
          <w:shd w:val="clear" w:color="auto" w:fill="FFFFFF"/>
        </w:rPr>
        <w:t>ados</w:t>
      </w:r>
      <w:r w:rsidR="008230A9" w:rsidRPr="00B677B9">
        <w:rPr>
          <w:rFonts w:cs="Calibri"/>
          <w:color w:val="363330"/>
          <w:shd w:val="clear" w:color="auto" w:fill="FFFFFF"/>
        </w:rPr>
        <w:t xml:space="preserve"> </w:t>
      </w:r>
      <w:r w:rsidR="00A1496C" w:rsidRPr="00B677B9">
        <w:rPr>
          <w:rFonts w:cs="Calibri"/>
          <w:color w:val="363330"/>
          <w:shd w:val="clear" w:color="auto" w:fill="FFFFFF"/>
        </w:rPr>
        <w:t>bajo la influencia de</w:t>
      </w:r>
      <w:r w:rsidR="008230A9" w:rsidRPr="00B677B9">
        <w:rPr>
          <w:rFonts w:cs="Calibri"/>
          <w:color w:val="363330"/>
          <w:shd w:val="clear" w:color="auto" w:fill="FFFFFF"/>
        </w:rPr>
        <w:t xml:space="preserve"> la adrenalina que generan las campañas electorales</w:t>
      </w:r>
      <w:r w:rsidR="00365F5A" w:rsidRPr="00B677B9">
        <w:rPr>
          <w:rFonts w:cs="Calibri"/>
          <w:color w:val="363330"/>
          <w:shd w:val="clear" w:color="auto" w:fill="FFFFFF"/>
        </w:rPr>
        <w:t>,</w:t>
      </w:r>
      <w:r w:rsidR="008230A9" w:rsidRPr="00B677B9">
        <w:rPr>
          <w:rFonts w:cs="Calibri"/>
          <w:color w:val="363330"/>
          <w:shd w:val="clear" w:color="auto" w:fill="FFFFFF"/>
        </w:rPr>
        <w:t xml:space="preserve"> con lo que luego </w:t>
      </w:r>
      <w:r w:rsidR="008F3484">
        <w:rPr>
          <w:rFonts w:cs="Calibri"/>
          <w:color w:val="363330"/>
          <w:shd w:val="clear" w:color="auto" w:fill="FFFFFF"/>
        </w:rPr>
        <w:t>quién resulta electo</w:t>
      </w:r>
      <w:r w:rsidR="008230A9" w:rsidRPr="00B677B9">
        <w:rPr>
          <w:rFonts w:cs="Calibri"/>
          <w:color w:val="363330"/>
          <w:shd w:val="clear" w:color="auto" w:fill="FFFFFF"/>
        </w:rPr>
        <w:t xml:space="preserve"> </w:t>
      </w:r>
      <w:r w:rsidR="005863A8">
        <w:rPr>
          <w:rFonts w:cs="Calibri"/>
          <w:color w:val="363330"/>
          <w:shd w:val="clear" w:color="auto" w:fill="FFFFFF"/>
        </w:rPr>
        <w:t>lleva adelante</w:t>
      </w:r>
      <w:r w:rsidR="008230A9" w:rsidRPr="00B677B9">
        <w:rPr>
          <w:rFonts w:cs="Calibri"/>
          <w:color w:val="363330"/>
          <w:shd w:val="clear" w:color="auto" w:fill="FFFFFF"/>
        </w:rPr>
        <w:t xml:space="preserve">. </w:t>
      </w:r>
      <w:r w:rsidR="00AD3EB6" w:rsidRPr="00B677B9">
        <w:rPr>
          <w:rFonts w:cs="Calibri"/>
          <w:color w:val="363330"/>
          <w:shd w:val="clear" w:color="auto" w:fill="FFFFFF"/>
        </w:rPr>
        <w:t>Es como si</w:t>
      </w:r>
      <w:r w:rsidR="00186CF2" w:rsidRPr="00B677B9">
        <w:rPr>
          <w:rFonts w:cs="Calibri"/>
          <w:color w:val="363330"/>
          <w:shd w:val="clear" w:color="auto" w:fill="FFFFFF"/>
        </w:rPr>
        <w:t xml:space="preserve"> </w:t>
      </w:r>
      <w:r w:rsidR="008230A9" w:rsidRPr="00B677B9">
        <w:rPr>
          <w:rFonts w:cs="Calibri"/>
          <w:color w:val="363330"/>
          <w:shd w:val="clear" w:color="auto" w:fill="FFFFFF"/>
        </w:rPr>
        <w:t xml:space="preserve">el hemisferio de las promesas electorales </w:t>
      </w:r>
      <w:r w:rsidR="00AD3EB6" w:rsidRPr="00B677B9">
        <w:rPr>
          <w:rFonts w:cs="Calibri"/>
          <w:color w:val="363330"/>
          <w:shd w:val="clear" w:color="auto" w:fill="FFFFFF"/>
        </w:rPr>
        <w:t>no se</w:t>
      </w:r>
      <w:r w:rsidR="00C6640F" w:rsidRPr="00B677B9">
        <w:rPr>
          <w:rFonts w:cs="Calibri"/>
          <w:color w:val="363330"/>
          <w:shd w:val="clear" w:color="auto" w:fill="FFFFFF"/>
        </w:rPr>
        <w:t xml:space="preserve"> comunicara</w:t>
      </w:r>
      <w:r w:rsidR="00597844" w:rsidRPr="00B677B9">
        <w:rPr>
          <w:rFonts w:cs="Calibri"/>
          <w:color w:val="363330"/>
          <w:shd w:val="clear" w:color="auto" w:fill="FFFFFF"/>
        </w:rPr>
        <w:t xml:space="preserve"> con el he</w:t>
      </w:r>
      <w:r w:rsidR="00186CF2" w:rsidRPr="00B677B9">
        <w:rPr>
          <w:rFonts w:cs="Calibri"/>
          <w:color w:val="363330"/>
          <w:shd w:val="clear" w:color="auto" w:fill="FFFFFF"/>
        </w:rPr>
        <w:t>misferio de las políticas que efectivamente se</w:t>
      </w:r>
      <w:r w:rsidR="00AD3EB6" w:rsidRPr="00B677B9">
        <w:rPr>
          <w:rFonts w:cs="Calibri"/>
          <w:color w:val="363330"/>
          <w:shd w:val="clear" w:color="auto" w:fill="FFFFFF"/>
        </w:rPr>
        <w:t xml:space="preserve"> implementan</w:t>
      </w:r>
      <w:r w:rsidR="0064066E" w:rsidRPr="00B677B9">
        <w:rPr>
          <w:rFonts w:cs="Calibri"/>
          <w:color w:val="363330"/>
          <w:shd w:val="clear" w:color="auto" w:fill="FFFFFF"/>
        </w:rPr>
        <w:t xml:space="preserve">, </w:t>
      </w:r>
      <w:r w:rsidR="0057591A">
        <w:rPr>
          <w:rFonts w:cs="Calibri"/>
          <w:color w:val="363330"/>
          <w:shd w:val="clear" w:color="auto" w:fill="FFFFFF"/>
        </w:rPr>
        <w:t xml:space="preserve">incluso </w:t>
      </w:r>
      <w:r w:rsidR="0064066E" w:rsidRPr="00B677B9">
        <w:rPr>
          <w:rFonts w:cs="Calibri"/>
          <w:color w:val="363330"/>
          <w:shd w:val="clear" w:color="auto" w:fill="FFFFFF"/>
        </w:rPr>
        <w:t xml:space="preserve">pudiendo </w:t>
      </w:r>
      <w:r w:rsidR="0057591A">
        <w:rPr>
          <w:rFonts w:cs="Calibri"/>
          <w:color w:val="363330"/>
          <w:shd w:val="clear" w:color="auto" w:fill="FFFFFF"/>
        </w:rPr>
        <w:t xml:space="preserve">a veces </w:t>
      </w:r>
      <w:r w:rsidR="00E83CC4" w:rsidRPr="00B677B9">
        <w:rPr>
          <w:rFonts w:cs="Calibri"/>
          <w:color w:val="363330"/>
          <w:shd w:val="clear" w:color="auto" w:fill="FFFFFF"/>
        </w:rPr>
        <w:t xml:space="preserve">ir </w:t>
      </w:r>
      <w:r w:rsidR="00597844" w:rsidRPr="00B677B9">
        <w:rPr>
          <w:rFonts w:cs="Calibri"/>
          <w:color w:val="363330"/>
          <w:shd w:val="clear" w:color="auto" w:fill="FFFFFF"/>
        </w:rPr>
        <w:t>en dirección opuesta.</w:t>
      </w:r>
      <w:r w:rsidR="00F85BF6">
        <w:rPr>
          <w:rFonts w:cs="Calibri"/>
          <w:color w:val="363330"/>
          <w:shd w:val="clear" w:color="auto" w:fill="FFFFFF"/>
        </w:rPr>
        <w:t xml:space="preserve"> </w:t>
      </w:r>
    </w:p>
    <w:p w14:paraId="179A6CB4" w14:textId="77777777" w:rsidR="00F85BF6" w:rsidRPr="00B677B9" w:rsidRDefault="00F85BF6" w:rsidP="008E5C7C">
      <w:pPr>
        <w:jc w:val="both"/>
        <w:rPr>
          <w:rFonts w:cs="Calibri"/>
          <w:color w:val="363330"/>
          <w:shd w:val="clear" w:color="auto" w:fill="FFFFFF"/>
        </w:rPr>
      </w:pPr>
      <w:r>
        <w:rPr>
          <w:rFonts w:cs="Calibri"/>
          <w:color w:val="363330"/>
          <w:shd w:val="clear" w:color="auto" w:fill="FFFFFF"/>
        </w:rPr>
        <w:t xml:space="preserve">En el banquillo de los acusados a la hora de buscar un culpable </w:t>
      </w:r>
      <w:r w:rsidR="001931C3">
        <w:rPr>
          <w:rFonts w:cs="Calibri"/>
          <w:color w:val="363330"/>
          <w:shd w:val="clear" w:color="auto" w:fill="FFFFFF"/>
        </w:rPr>
        <w:t>d</w:t>
      </w:r>
      <w:r w:rsidR="005A53C8">
        <w:rPr>
          <w:rFonts w:cs="Calibri"/>
          <w:color w:val="363330"/>
          <w:shd w:val="clear" w:color="auto" w:fill="FFFFFF"/>
        </w:rPr>
        <w:t>el</w:t>
      </w:r>
      <w:r w:rsidR="0057591A">
        <w:rPr>
          <w:rFonts w:cs="Calibri"/>
          <w:color w:val="363330"/>
          <w:shd w:val="clear" w:color="auto" w:fill="FFFFFF"/>
        </w:rPr>
        <w:t xml:space="preserve"> desencuentro, </w:t>
      </w:r>
      <w:r w:rsidR="005863A8">
        <w:rPr>
          <w:rFonts w:cs="Calibri"/>
          <w:color w:val="363330"/>
          <w:shd w:val="clear" w:color="auto" w:fill="FFFFFF"/>
        </w:rPr>
        <w:t>siempre están</w:t>
      </w:r>
      <w:r w:rsidR="0057591A">
        <w:rPr>
          <w:rFonts w:cs="Calibri"/>
          <w:color w:val="363330"/>
          <w:shd w:val="clear" w:color="auto" w:fill="FFFFFF"/>
        </w:rPr>
        <w:t xml:space="preserve"> </w:t>
      </w:r>
      <w:r>
        <w:rPr>
          <w:rFonts w:cs="Calibri"/>
          <w:color w:val="363330"/>
          <w:shd w:val="clear" w:color="auto" w:fill="FFFFFF"/>
        </w:rPr>
        <w:t xml:space="preserve">los cambios </w:t>
      </w:r>
      <w:r w:rsidR="006C4BD9">
        <w:rPr>
          <w:rFonts w:cs="Calibri"/>
          <w:color w:val="363330"/>
          <w:shd w:val="clear" w:color="auto" w:fill="FFFFFF"/>
        </w:rPr>
        <w:t>de</w:t>
      </w:r>
      <w:r>
        <w:rPr>
          <w:rFonts w:cs="Calibri"/>
          <w:color w:val="363330"/>
          <w:shd w:val="clear" w:color="auto" w:fill="FFFFFF"/>
        </w:rPr>
        <w:t xml:space="preserve"> la </w:t>
      </w:r>
      <w:r w:rsidR="0057591A">
        <w:rPr>
          <w:rFonts w:cs="Calibri"/>
          <w:color w:val="363330"/>
          <w:shd w:val="clear" w:color="auto" w:fill="FFFFFF"/>
        </w:rPr>
        <w:t>realidad</w:t>
      </w:r>
      <w:r w:rsidR="006C4BD9">
        <w:rPr>
          <w:rFonts w:cs="Calibri"/>
          <w:color w:val="363330"/>
          <w:shd w:val="clear" w:color="auto" w:fill="FFFFFF"/>
        </w:rPr>
        <w:t>,</w:t>
      </w:r>
      <w:r>
        <w:rPr>
          <w:rFonts w:cs="Calibri"/>
          <w:color w:val="363330"/>
          <w:shd w:val="clear" w:color="auto" w:fill="FFFFFF"/>
        </w:rPr>
        <w:t xml:space="preserve"> </w:t>
      </w:r>
      <w:r w:rsidR="006C4BD9">
        <w:rPr>
          <w:rFonts w:cs="Calibri"/>
          <w:color w:val="363330"/>
          <w:shd w:val="clear" w:color="auto" w:fill="FFFFFF"/>
        </w:rPr>
        <w:t>i</w:t>
      </w:r>
      <w:r>
        <w:rPr>
          <w:rFonts w:cs="Calibri"/>
          <w:color w:val="363330"/>
          <w:shd w:val="clear" w:color="auto" w:fill="FFFFFF"/>
        </w:rPr>
        <w:t>ncluso cuando</w:t>
      </w:r>
      <w:r w:rsidR="006511E3">
        <w:rPr>
          <w:rFonts w:cs="Calibri"/>
          <w:color w:val="363330"/>
          <w:shd w:val="clear" w:color="auto" w:fill="FFFFFF"/>
        </w:rPr>
        <w:t xml:space="preserve"> estos </w:t>
      </w:r>
      <w:r>
        <w:rPr>
          <w:rFonts w:cs="Calibri"/>
          <w:color w:val="363330"/>
          <w:shd w:val="clear" w:color="auto" w:fill="FFFFFF"/>
        </w:rPr>
        <w:t>ha</w:t>
      </w:r>
      <w:r w:rsidR="006511E3">
        <w:rPr>
          <w:rFonts w:cs="Calibri"/>
          <w:color w:val="363330"/>
          <w:shd w:val="clear" w:color="auto" w:fill="FFFFFF"/>
        </w:rPr>
        <w:t>cen</w:t>
      </w:r>
      <w:r>
        <w:rPr>
          <w:rFonts w:cs="Calibri"/>
          <w:color w:val="363330"/>
          <w:shd w:val="clear" w:color="auto" w:fill="FFFFFF"/>
        </w:rPr>
        <w:t xml:space="preserve"> a l</w:t>
      </w:r>
      <w:r w:rsidR="006511E3">
        <w:rPr>
          <w:rFonts w:cs="Calibri"/>
          <w:color w:val="363330"/>
          <w:shd w:val="clear" w:color="auto" w:fill="FFFFFF"/>
        </w:rPr>
        <w:t>as</w:t>
      </w:r>
      <w:r>
        <w:rPr>
          <w:rFonts w:cs="Calibri"/>
          <w:color w:val="363330"/>
          <w:shd w:val="clear" w:color="auto" w:fill="FFFFFF"/>
        </w:rPr>
        <w:t xml:space="preserve"> </w:t>
      </w:r>
      <w:r w:rsidR="006511E3">
        <w:rPr>
          <w:rFonts w:cs="Calibri"/>
          <w:color w:val="363330"/>
          <w:shd w:val="clear" w:color="auto" w:fill="FFFFFF"/>
        </w:rPr>
        <w:t>propuestas de</w:t>
      </w:r>
      <w:r>
        <w:rPr>
          <w:rFonts w:cs="Calibri"/>
          <w:color w:val="363330"/>
          <w:shd w:val="clear" w:color="auto" w:fill="FFFFFF"/>
        </w:rPr>
        <w:t xml:space="preserve"> campaña aún más pertinentes. Pero como se sabe, a río revuelto, ganancia de pescador. </w:t>
      </w:r>
    </w:p>
    <w:p w14:paraId="1A490604" w14:textId="30DE7441" w:rsidR="00162510" w:rsidRPr="00B677B9" w:rsidRDefault="00365F5A" w:rsidP="008E5C7C">
      <w:pPr>
        <w:jc w:val="both"/>
        <w:rPr>
          <w:rFonts w:cs="Calibri"/>
          <w:color w:val="363330"/>
          <w:shd w:val="clear" w:color="auto" w:fill="FFFFFF"/>
        </w:rPr>
      </w:pPr>
      <w:r w:rsidRPr="00B677B9">
        <w:rPr>
          <w:rFonts w:cs="Calibri"/>
          <w:color w:val="363330"/>
          <w:shd w:val="clear" w:color="auto" w:fill="FFFFFF"/>
        </w:rPr>
        <w:t>La decisión adoptada tanto a</w:t>
      </w:r>
      <w:r w:rsidR="00597844" w:rsidRPr="00B677B9">
        <w:rPr>
          <w:rFonts w:cs="Calibri"/>
          <w:color w:val="363330"/>
          <w:shd w:val="clear" w:color="auto" w:fill="FFFFFF"/>
        </w:rPr>
        <w:t xml:space="preserve"> inicios del año pasado </w:t>
      </w:r>
      <w:r w:rsidRPr="00B677B9">
        <w:rPr>
          <w:rFonts w:cs="Calibri"/>
          <w:color w:val="363330"/>
          <w:shd w:val="clear" w:color="auto" w:fill="FFFFFF"/>
        </w:rPr>
        <w:t>como</w:t>
      </w:r>
      <w:r w:rsidR="00597844" w:rsidRPr="00B677B9">
        <w:rPr>
          <w:rFonts w:cs="Calibri"/>
          <w:color w:val="363330"/>
          <w:shd w:val="clear" w:color="auto" w:fill="FFFFFF"/>
        </w:rPr>
        <w:t xml:space="preserve"> de este en relación a la determinación del valor de la</w:t>
      </w:r>
      <w:r w:rsidR="00005C64">
        <w:rPr>
          <w:rFonts w:cs="Calibri"/>
          <w:color w:val="363330"/>
          <w:shd w:val="clear" w:color="auto" w:fill="FFFFFF"/>
        </w:rPr>
        <w:t xml:space="preserve"> Base de Prestaciones y Contribuciones</w:t>
      </w:r>
      <w:r w:rsidRPr="00B677B9">
        <w:rPr>
          <w:rFonts w:cs="Calibri"/>
          <w:color w:val="363330"/>
          <w:shd w:val="clear" w:color="auto" w:fill="FFFFFF"/>
        </w:rPr>
        <w:t xml:space="preserve"> </w:t>
      </w:r>
      <w:r w:rsidR="00005C64">
        <w:rPr>
          <w:rFonts w:cs="Calibri"/>
          <w:color w:val="363330"/>
          <w:shd w:val="clear" w:color="auto" w:fill="FFFFFF"/>
        </w:rPr>
        <w:t>(</w:t>
      </w:r>
      <w:r w:rsidRPr="00B677B9">
        <w:rPr>
          <w:rFonts w:cs="Calibri"/>
          <w:color w:val="363330"/>
          <w:shd w:val="clear" w:color="auto" w:fill="FFFFFF"/>
        </w:rPr>
        <w:t>BPC</w:t>
      </w:r>
      <w:r w:rsidR="00005C64">
        <w:rPr>
          <w:rFonts w:cs="Calibri"/>
          <w:color w:val="363330"/>
          <w:shd w:val="clear" w:color="auto" w:fill="FFFFFF"/>
        </w:rPr>
        <w:t>)</w:t>
      </w:r>
      <w:r w:rsidRPr="00B677B9">
        <w:rPr>
          <w:rFonts w:cs="Calibri"/>
          <w:color w:val="363330"/>
          <w:shd w:val="clear" w:color="auto" w:fill="FFFFFF"/>
        </w:rPr>
        <w:t xml:space="preserve"> puede tomarse como </w:t>
      </w:r>
      <w:r w:rsidR="00A1496C" w:rsidRPr="00B677B9">
        <w:rPr>
          <w:rFonts w:cs="Calibri"/>
          <w:color w:val="363330"/>
          <w:shd w:val="clear" w:color="auto" w:fill="FFFFFF"/>
        </w:rPr>
        <w:t xml:space="preserve">un </w:t>
      </w:r>
      <w:r w:rsidRPr="00B677B9">
        <w:rPr>
          <w:rFonts w:cs="Calibri"/>
          <w:color w:val="363330"/>
          <w:shd w:val="clear" w:color="auto" w:fill="FFFFFF"/>
        </w:rPr>
        <w:t>ejemplo</w:t>
      </w:r>
      <w:r w:rsidR="00A1496C" w:rsidRPr="00B677B9">
        <w:rPr>
          <w:rFonts w:cs="Calibri"/>
          <w:color w:val="363330"/>
          <w:shd w:val="clear" w:color="auto" w:fill="FFFFFF"/>
        </w:rPr>
        <w:t xml:space="preserve"> al respecto</w:t>
      </w:r>
      <w:r w:rsidRPr="00B677B9">
        <w:rPr>
          <w:rFonts w:cs="Calibri"/>
          <w:color w:val="363330"/>
          <w:shd w:val="clear" w:color="auto" w:fill="FFFFFF"/>
        </w:rPr>
        <w:t>.</w:t>
      </w:r>
      <w:r w:rsidR="00597844" w:rsidRPr="00B677B9">
        <w:rPr>
          <w:rFonts w:cs="Calibri"/>
          <w:color w:val="363330"/>
          <w:shd w:val="clear" w:color="auto" w:fill="FFFFFF"/>
        </w:rPr>
        <w:t xml:space="preserve"> </w:t>
      </w:r>
      <w:r w:rsidR="002A3E03" w:rsidRPr="00B677B9">
        <w:rPr>
          <w:rFonts w:cs="Calibri"/>
          <w:color w:val="363330"/>
          <w:shd w:val="clear" w:color="auto" w:fill="FFFFFF"/>
        </w:rPr>
        <w:t>El lector seguramente pueda sumar</w:t>
      </w:r>
      <w:r w:rsidR="00597844" w:rsidRPr="00B677B9">
        <w:rPr>
          <w:rFonts w:cs="Calibri"/>
          <w:color w:val="363330"/>
          <w:shd w:val="clear" w:color="auto" w:fill="FFFFFF"/>
        </w:rPr>
        <w:t xml:space="preserve"> otros.</w:t>
      </w:r>
      <w:r w:rsidR="00864C6A" w:rsidRPr="00B677B9">
        <w:rPr>
          <w:rFonts w:cs="Calibri"/>
          <w:color w:val="363330"/>
          <w:shd w:val="clear" w:color="auto" w:fill="FFFFFF"/>
        </w:rPr>
        <w:t xml:space="preserve"> </w:t>
      </w:r>
    </w:p>
    <w:p w14:paraId="7E788C02" w14:textId="77777777" w:rsidR="008E5C7C" w:rsidRPr="00B677B9" w:rsidRDefault="0064066E" w:rsidP="008E5C7C">
      <w:pPr>
        <w:jc w:val="both"/>
        <w:rPr>
          <w:rFonts w:cs="Calibri"/>
          <w:color w:val="363330"/>
          <w:shd w:val="clear" w:color="auto" w:fill="FFFFFF"/>
        </w:rPr>
      </w:pPr>
      <w:r w:rsidRPr="00B677B9">
        <w:rPr>
          <w:rFonts w:cs="Calibri"/>
          <w:color w:val="363330"/>
          <w:shd w:val="clear" w:color="auto" w:fill="FFFFFF"/>
        </w:rPr>
        <w:t>En el pasado e</w:t>
      </w:r>
      <w:r w:rsidR="00597844" w:rsidRPr="00B677B9">
        <w:rPr>
          <w:rFonts w:cs="Calibri"/>
          <w:color w:val="363330"/>
          <w:shd w:val="clear" w:color="auto" w:fill="FFFFFF"/>
        </w:rPr>
        <w:t>l Partido Nacional</w:t>
      </w:r>
      <w:r w:rsidR="00365F5A" w:rsidRPr="00B677B9">
        <w:rPr>
          <w:rFonts w:cs="Calibri"/>
          <w:color w:val="363330"/>
          <w:shd w:val="clear" w:color="auto" w:fill="FFFFFF"/>
        </w:rPr>
        <w:t xml:space="preserve"> propuso </w:t>
      </w:r>
      <w:r w:rsidRPr="00B677B9">
        <w:rPr>
          <w:rFonts w:cs="Calibri"/>
          <w:color w:val="363330"/>
          <w:shd w:val="clear" w:color="auto" w:fill="FFFFFF"/>
        </w:rPr>
        <w:t>lo que denominó</w:t>
      </w:r>
      <w:r w:rsidR="008E5C7C" w:rsidRPr="00B677B9">
        <w:rPr>
          <w:rFonts w:cs="Calibri"/>
          <w:color w:val="363330"/>
          <w:shd w:val="clear" w:color="auto" w:fill="FFFFFF"/>
        </w:rPr>
        <w:t xml:space="preserve"> </w:t>
      </w:r>
      <w:r w:rsidRPr="00B677B9">
        <w:rPr>
          <w:rFonts w:cs="Calibri"/>
          <w:i/>
          <w:color w:val="363330"/>
          <w:shd w:val="clear" w:color="auto" w:fill="FFFFFF"/>
        </w:rPr>
        <w:t>P</w:t>
      </w:r>
      <w:r w:rsidR="008E5C7C" w:rsidRPr="00B677B9">
        <w:rPr>
          <w:rFonts w:cs="Calibri"/>
          <w:i/>
          <w:color w:val="363330"/>
          <w:shd w:val="clear" w:color="auto" w:fill="FFFFFF"/>
        </w:rPr>
        <w:t>lan</w:t>
      </w:r>
      <w:r w:rsidR="008E5C7C" w:rsidRPr="00B677B9">
        <w:rPr>
          <w:rFonts w:cs="Calibri"/>
          <w:color w:val="363330"/>
          <w:shd w:val="clear" w:color="auto" w:fill="FFFFFF"/>
        </w:rPr>
        <w:t xml:space="preserve"> </w:t>
      </w:r>
      <w:r w:rsidR="008E5C7C" w:rsidRPr="00B677B9">
        <w:rPr>
          <w:rFonts w:cs="Calibri"/>
          <w:i/>
          <w:color w:val="363330"/>
          <w:shd w:val="clear" w:color="auto" w:fill="FFFFFF"/>
        </w:rPr>
        <w:t>Estamos Contigo</w:t>
      </w:r>
      <w:r w:rsidR="008E5C7C" w:rsidRPr="00B677B9">
        <w:rPr>
          <w:rFonts w:cs="Calibri"/>
          <w:color w:val="363330"/>
          <w:shd w:val="clear" w:color="auto" w:fill="FFFFFF"/>
        </w:rPr>
        <w:t xml:space="preserve">, </w:t>
      </w:r>
      <w:r w:rsidR="00365F5A" w:rsidRPr="00B677B9">
        <w:rPr>
          <w:rFonts w:cs="Calibri"/>
          <w:color w:val="363330"/>
          <w:shd w:val="clear" w:color="auto" w:fill="FFFFFF"/>
        </w:rPr>
        <w:t xml:space="preserve">en el que se </w:t>
      </w:r>
      <w:r w:rsidR="002A3E03" w:rsidRPr="00B677B9">
        <w:rPr>
          <w:rFonts w:cs="Calibri"/>
          <w:color w:val="363330"/>
          <w:shd w:val="clear" w:color="auto" w:fill="FFFFFF"/>
        </w:rPr>
        <w:t>establecía</w:t>
      </w:r>
      <w:r w:rsidR="008E5C7C" w:rsidRPr="00B677B9">
        <w:rPr>
          <w:rFonts w:cs="Calibri"/>
          <w:color w:val="363330"/>
          <w:shd w:val="clear" w:color="auto" w:fill="FFFFFF"/>
        </w:rPr>
        <w:t xml:space="preserve"> entre otras cosas, cambios en el Impuesto a la Renta </w:t>
      </w:r>
      <w:r w:rsidR="00A1496C" w:rsidRPr="00B677B9">
        <w:rPr>
          <w:rFonts w:cs="Calibri"/>
          <w:color w:val="363330"/>
          <w:shd w:val="clear" w:color="auto" w:fill="FFFFFF"/>
        </w:rPr>
        <w:t>de</w:t>
      </w:r>
      <w:r w:rsidR="008E5C7C" w:rsidRPr="00B677B9">
        <w:rPr>
          <w:rFonts w:cs="Calibri"/>
          <w:color w:val="363330"/>
          <w:shd w:val="clear" w:color="auto" w:fill="FFFFFF"/>
        </w:rPr>
        <w:t xml:space="preserve"> las Personas Físicas (IRPF)</w:t>
      </w:r>
      <w:r w:rsidRPr="00B677B9">
        <w:rPr>
          <w:rFonts w:cs="Calibri"/>
          <w:color w:val="363330"/>
          <w:shd w:val="clear" w:color="auto" w:fill="FFFFFF"/>
        </w:rPr>
        <w:t xml:space="preserve">. Como medida inicial se </w:t>
      </w:r>
      <w:r w:rsidR="00D06FA9" w:rsidRPr="00B677B9">
        <w:rPr>
          <w:rFonts w:cs="Calibri"/>
          <w:color w:val="363330"/>
          <w:shd w:val="clear" w:color="auto" w:fill="FFFFFF"/>
        </w:rPr>
        <w:t>proponía</w:t>
      </w:r>
      <w:r w:rsidRPr="00B677B9">
        <w:rPr>
          <w:rFonts w:cs="Calibri"/>
          <w:color w:val="363330"/>
          <w:shd w:val="clear" w:color="auto" w:fill="FFFFFF"/>
        </w:rPr>
        <w:t xml:space="preserve"> </w:t>
      </w:r>
      <w:r w:rsidR="00D06FA9" w:rsidRPr="00B677B9">
        <w:rPr>
          <w:rFonts w:cs="Calibri"/>
          <w:color w:val="363330"/>
          <w:shd w:val="clear" w:color="auto" w:fill="FFFFFF"/>
        </w:rPr>
        <w:t xml:space="preserve">modificar el tratamiento de </w:t>
      </w:r>
      <w:r w:rsidR="008E5C7C" w:rsidRPr="00B677B9">
        <w:rPr>
          <w:rFonts w:cs="Calibri"/>
          <w:color w:val="363330"/>
          <w:shd w:val="clear" w:color="auto" w:fill="FFFFFF"/>
        </w:rPr>
        <w:t xml:space="preserve">los ingresos </w:t>
      </w:r>
      <w:r w:rsidRPr="00B677B9">
        <w:rPr>
          <w:rFonts w:cs="Calibri"/>
          <w:color w:val="363330"/>
          <w:shd w:val="clear" w:color="auto" w:fill="FFFFFF"/>
        </w:rPr>
        <w:t>comprendidos</w:t>
      </w:r>
      <w:r w:rsidR="008E5C7C" w:rsidRPr="00B677B9">
        <w:rPr>
          <w:rFonts w:cs="Calibri"/>
          <w:color w:val="363330"/>
          <w:shd w:val="clear" w:color="auto" w:fill="FFFFFF"/>
        </w:rPr>
        <w:t xml:space="preserve"> en la primera franja, la más baja por encima del mínimo no imponible.</w:t>
      </w:r>
      <w:r w:rsidR="00A91CAC" w:rsidRPr="00B677B9">
        <w:rPr>
          <w:rFonts w:cs="Calibri"/>
          <w:color w:val="363330"/>
          <w:shd w:val="clear" w:color="auto" w:fill="FFFFFF"/>
        </w:rPr>
        <w:t xml:space="preserve"> </w:t>
      </w:r>
      <w:r w:rsidR="00597844" w:rsidRPr="00B677B9">
        <w:rPr>
          <w:rFonts w:cs="Calibri"/>
          <w:color w:val="363330"/>
          <w:shd w:val="clear" w:color="auto" w:fill="FFFFFF"/>
        </w:rPr>
        <w:t>La propuesta</w:t>
      </w:r>
      <w:r w:rsidR="00A1496C" w:rsidRPr="00B677B9">
        <w:rPr>
          <w:rFonts w:cs="Calibri"/>
          <w:color w:val="363330"/>
          <w:shd w:val="clear" w:color="auto" w:fill="FFFFFF"/>
        </w:rPr>
        <w:t xml:space="preserve"> </w:t>
      </w:r>
      <w:r w:rsidR="00C6640F" w:rsidRPr="00B677B9">
        <w:rPr>
          <w:rFonts w:cs="Calibri"/>
          <w:color w:val="363330"/>
          <w:shd w:val="clear" w:color="auto" w:fill="FFFFFF"/>
        </w:rPr>
        <w:t>consistía en</w:t>
      </w:r>
      <w:r w:rsidR="00A1496C" w:rsidRPr="00B677B9">
        <w:rPr>
          <w:rFonts w:cs="Calibri"/>
          <w:color w:val="363330"/>
          <w:shd w:val="clear" w:color="auto" w:fill="FFFFFF"/>
        </w:rPr>
        <w:t xml:space="preserve"> dividir</w:t>
      </w:r>
      <w:r w:rsidR="005863A8">
        <w:rPr>
          <w:rFonts w:cs="Calibri"/>
          <w:color w:val="363330"/>
          <w:shd w:val="clear" w:color="auto" w:fill="FFFFFF"/>
        </w:rPr>
        <w:t>la en dos,</w:t>
      </w:r>
      <w:r w:rsidR="00C6640F" w:rsidRPr="00B677B9">
        <w:rPr>
          <w:rFonts w:cs="Calibri"/>
          <w:color w:val="363330"/>
          <w:shd w:val="clear" w:color="auto" w:fill="FFFFFF"/>
        </w:rPr>
        <w:t xml:space="preserve"> exonerando l</w:t>
      </w:r>
      <w:r w:rsidR="008E5C7C" w:rsidRPr="00B677B9">
        <w:rPr>
          <w:rFonts w:cs="Calibri"/>
          <w:color w:val="363330"/>
          <w:shd w:val="clear" w:color="auto" w:fill="FFFFFF"/>
        </w:rPr>
        <w:t xml:space="preserve">os ingresos </w:t>
      </w:r>
      <w:r w:rsidR="00AD3EB6" w:rsidRPr="00B677B9">
        <w:rPr>
          <w:rFonts w:cs="Calibri"/>
          <w:color w:val="363330"/>
          <w:shd w:val="clear" w:color="auto" w:fill="FFFFFF"/>
        </w:rPr>
        <w:t>correspondientes a</w:t>
      </w:r>
      <w:r w:rsidR="008E5C7C" w:rsidRPr="00B677B9">
        <w:rPr>
          <w:rFonts w:cs="Calibri"/>
          <w:color w:val="363330"/>
          <w:shd w:val="clear" w:color="auto" w:fill="FFFFFF"/>
        </w:rPr>
        <w:t xml:space="preserve"> la primera mitad</w:t>
      </w:r>
      <w:r w:rsidR="00597844" w:rsidRPr="00B677B9">
        <w:rPr>
          <w:rFonts w:cs="Calibri"/>
          <w:color w:val="363330"/>
          <w:shd w:val="clear" w:color="auto" w:fill="FFFFFF"/>
        </w:rPr>
        <w:t xml:space="preserve">, </w:t>
      </w:r>
      <w:r w:rsidRPr="00B677B9">
        <w:rPr>
          <w:rFonts w:cs="Calibri"/>
          <w:color w:val="363330"/>
          <w:shd w:val="clear" w:color="auto" w:fill="FFFFFF"/>
        </w:rPr>
        <w:t>mientras que</w:t>
      </w:r>
      <w:r w:rsidR="00597844" w:rsidRPr="00B677B9">
        <w:rPr>
          <w:rFonts w:cs="Calibri"/>
          <w:color w:val="363330"/>
          <w:shd w:val="clear" w:color="auto" w:fill="FFFFFF"/>
        </w:rPr>
        <w:t xml:space="preserve"> </w:t>
      </w:r>
      <w:r w:rsidR="00A1496C" w:rsidRPr="00B677B9">
        <w:rPr>
          <w:rFonts w:cs="Calibri"/>
          <w:color w:val="363330"/>
          <w:shd w:val="clear" w:color="auto" w:fill="FFFFFF"/>
        </w:rPr>
        <w:t xml:space="preserve">para </w:t>
      </w:r>
      <w:r w:rsidR="00597844" w:rsidRPr="00B677B9">
        <w:rPr>
          <w:rFonts w:cs="Calibri"/>
          <w:color w:val="363330"/>
          <w:shd w:val="clear" w:color="auto" w:fill="FFFFFF"/>
        </w:rPr>
        <w:t>los</w:t>
      </w:r>
      <w:r w:rsidR="00AD3EB6" w:rsidRPr="00B677B9">
        <w:rPr>
          <w:rFonts w:cs="Calibri"/>
          <w:color w:val="363330"/>
          <w:shd w:val="clear" w:color="auto" w:fill="FFFFFF"/>
        </w:rPr>
        <w:t xml:space="preserve"> ingresos</w:t>
      </w:r>
      <w:r w:rsidR="00597844" w:rsidRPr="00B677B9">
        <w:rPr>
          <w:rFonts w:cs="Calibri"/>
          <w:color w:val="363330"/>
          <w:shd w:val="clear" w:color="auto" w:fill="FFFFFF"/>
        </w:rPr>
        <w:t xml:space="preserve"> </w:t>
      </w:r>
      <w:r w:rsidR="008E5C7C" w:rsidRPr="00B677B9">
        <w:rPr>
          <w:rFonts w:cs="Calibri"/>
          <w:color w:val="363330"/>
          <w:shd w:val="clear" w:color="auto" w:fill="FFFFFF"/>
        </w:rPr>
        <w:t>que queda</w:t>
      </w:r>
      <w:r w:rsidR="00597844" w:rsidRPr="00B677B9">
        <w:rPr>
          <w:rFonts w:cs="Calibri"/>
          <w:color w:val="363330"/>
          <w:shd w:val="clear" w:color="auto" w:fill="FFFFFF"/>
        </w:rPr>
        <w:t>n</w:t>
      </w:r>
      <w:r w:rsidR="008E5C7C" w:rsidRPr="00B677B9">
        <w:rPr>
          <w:rFonts w:cs="Calibri"/>
          <w:color w:val="363330"/>
          <w:shd w:val="clear" w:color="auto" w:fill="FFFFFF"/>
        </w:rPr>
        <w:t xml:space="preserve"> por encima</w:t>
      </w:r>
      <w:r w:rsidR="00C6640F" w:rsidRPr="00B677B9">
        <w:rPr>
          <w:rFonts w:cs="Calibri"/>
          <w:color w:val="363330"/>
          <w:shd w:val="clear" w:color="auto" w:fill="FFFFFF"/>
        </w:rPr>
        <w:t xml:space="preserve"> en la otra mitad</w:t>
      </w:r>
      <w:r w:rsidR="00A1496C" w:rsidRPr="00B677B9">
        <w:rPr>
          <w:rFonts w:cs="Calibri"/>
          <w:color w:val="363330"/>
          <w:shd w:val="clear" w:color="auto" w:fill="FFFFFF"/>
        </w:rPr>
        <w:t>,</w:t>
      </w:r>
      <w:r w:rsidR="008E5C7C" w:rsidRPr="00B677B9">
        <w:rPr>
          <w:rFonts w:cs="Calibri"/>
          <w:color w:val="363330"/>
          <w:shd w:val="clear" w:color="auto" w:fill="FFFFFF"/>
        </w:rPr>
        <w:t xml:space="preserve"> </w:t>
      </w:r>
      <w:r w:rsidR="00C6640F" w:rsidRPr="00B677B9">
        <w:rPr>
          <w:rFonts w:cs="Calibri"/>
          <w:color w:val="363330"/>
          <w:shd w:val="clear" w:color="auto" w:fill="FFFFFF"/>
        </w:rPr>
        <w:t>se proponía</w:t>
      </w:r>
      <w:r w:rsidR="008E5C7C" w:rsidRPr="00B677B9">
        <w:rPr>
          <w:rFonts w:cs="Calibri"/>
          <w:color w:val="363330"/>
          <w:shd w:val="clear" w:color="auto" w:fill="FFFFFF"/>
        </w:rPr>
        <w:t xml:space="preserve"> bajar la tasa de</w:t>
      </w:r>
      <w:r w:rsidR="00A1496C" w:rsidRPr="00B677B9">
        <w:rPr>
          <w:rFonts w:cs="Calibri"/>
          <w:color w:val="363330"/>
          <w:shd w:val="clear" w:color="auto" w:fill="FFFFFF"/>
        </w:rPr>
        <w:t>l</w:t>
      </w:r>
      <w:r w:rsidR="008E5C7C" w:rsidRPr="00B677B9">
        <w:rPr>
          <w:rFonts w:cs="Calibri"/>
          <w:color w:val="363330"/>
          <w:shd w:val="clear" w:color="auto" w:fill="FFFFFF"/>
        </w:rPr>
        <w:t xml:space="preserve"> </w:t>
      </w:r>
      <w:r w:rsidR="00A1496C" w:rsidRPr="00B677B9">
        <w:rPr>
          <w:rFonts w:cs="Calibri"/>
          <w:color w:val="363330"/>
          <w:shd w:val="clear" w:color="auto" w:fill="FFFFFF"/>
        </w:rPr>
        <w:t xml:space="preserve">actual </w:t>
      </w:r>
      <w:r w:rsidR="00AD3EB6" w:rsidRPr="00B677B9">
        <w:rPr>
          <w:rFonts w:cs="Calibri"/>
          <w:color w:val="363330"/>
          <w:shd w:val="clear" w:color="auto" w:fill="FFFFFF"/>
        </w:rPr>
        <w:t xml:space="preserve">de </w:t>
      </w:r>
      <w:r w:rsidR="00A1496C" w:rsidRPr="00B677B9">
        <w:rPr>
          <w:rFonts w:cs="Calibri"/>
          <w:color w:val="363330"/>
          <w:shd w:val="clear" w:color="auto" w:fill="FFFFFF"/>
        </w:rPr>
        <w:t xml:space="preserve">10% </w:t>
      </w:r>
      <w:r w:rsidR="008E5C7C" w:rsidRPr="00B677B9">
        <w:rPr>
          <w:rFonts w:cs="Calibri"/>
          <w:color w:val="363330"/>
          <w:shd w:val="clear" w:color="auto" w:fill="FFFFFF"/>
        </w:rPr>
        <w:t>a 5%.</w:t>
      </w:r>
      <w:r w:rsidR="00D71249">
        <w:rPr>
          <w:rFonts w:cs="Calibri"/>
          <w:color w:val="363330"/>
          <w:shd w:val="clear" w:color="auto" w:fill="FFFFFF"/>
        </w:rPr>
        <w:t xml:space="preserve"> </w:t>
      </w:r>
    </w:p>
    <w:p w14:paraId="71A030A5" w14:textId="367153CC" w:rsidR="00597844" w:rsidRPr="00B677B9" w:rsidRDefault="00597844" w:rsidP="001644E6">
      <w:pPr>
        <w:jc w:val="both"/>
        <w:rPr>
          <w:rFonts w:cs="Calibri"/>
          <w:color w:val="363330"/>
        </w:rPr>
      </w:pPr>
      <w:r w:rsidRPr="00B677B9">
        <w:rPr>
          <w:rFonts w:cs="Calibri"/>
          <w:color w:val="363330"/>
        </w:rPr>
        <w:t>La decisión</w:t>
      </w:r>
      <w:r w:rsidR="00C6640F" w:rsidRPr="00B677B9">
        <w:rPr>
          <w:rFonts w:cs="Calibri"/>
          <w:color w:val="363330"/>
        </w:rPr>
        <w:t xml:space="preserve"> del Poder Ejecutivo</w:t>
      </w:r>
      <w:r w:rsidRPr="00B677B9">
        <w:rPr>
          <w:rFonts w:cs="Calibri"/>
          <w:color w:val="363330"/>
        </w:rPr>
        <w:t xml:space="preserve"> adoptada </w:t>
      </w:r>
      <w:r w:rsidR="00A1496C" w:rsidRPr="008F07A1">
        <w:rPr>
          <w:rFonts w:cs="Calibri"/>
          <w:color w:val="363330"/>
        </w:rPr>
        <w:t xml:space="preserve">en </w:t>
      </w:r>
      <w:r w:rsidR="00E901E4" w:rsidRPr="00CD3FC3">
        <w:rPr>
          <w:rFonts w:cs="Calibri"/>
          <w:color w:val="363330"/>
        </w:rPr>
        <w:t>enero</w:t>
      </w:r>
      <w:r w:rsidR="00E901E4">
        <w:rPr>
          <w:rFonts w:cs="Calibri"/>
          <w:color w:val="363330"/>
        </w:rPr>
        <w:t xml:space="preserve"> de </w:t>
      </w:r>
      <w:r w:rsidR="00A1496C" w:rsidRPr="00B677B9">
        <w:rPr>
          <w:rFonts w:cs="Calibri"/>
          <w:color w:val="363330"/>
        </w:rPr>
        <w:t xml:space="preserve">los dos últimos años </w:t>
      </w:r>
      <w:r w:rsidRPr="00B677B9">
        <w:rPr>
          <w:rFonts w:cs="Calibri"/>
          <w:color w:val="363330"/>
        </w:rPr>
        <w:t>para determinar el valor de la BPC</w:t>
      </w:r>
      <w:r w:rsidR="006D146A">
        <w:rPr>
          <w:rFonts w:cs="Calibri"/>
          <w:color w:val="363330"/>
        </w:rPr>
        <w:t xml:space="preserve"> (</w:t>
      </w:r>
      <w:r w:rsidR="005011B6">
        <w:rPr>
          <w:rFonts w:cs="Calibri"/>
          <w:color w:val="363330"/>
        </w:rPr>
        <w:t>4</w:t>
      </w:r>
      <w:r w:rsidR="006D146A">
        <w:rPr>
          <w:rFonts w:cs="Calibri"/>
          <w:color w:val="363330"/>
        </w:rPr>
        <w:t>)</w:t>
      </w:r>
      <w:r w:rsidRPr="00B677B9">
        <w:rPr>
          <w:rFonts w:cs="Calibri"/>
          <w:color w:val="363330"/>
        </w:rPr>
        <w:t xml:space="preserve">, </w:t>
      </w:r>
      <w:r w:rsidR="00F85BF6">
        <w:rPr>
          <w:rFonts w:cs="Calibri"/>
          <w:color w:val="363330"/>
        </w:rPr>
        <w:t>a partir del cual surge</w:t>
      </w:r>
      <w:r w:rsidRPr="00B677B9">
        <w:rPr>
          <w:rFonts w:cs="Calibri"/>
          <w:color w:val="363330"/>
        </w:rPr>
        <w:t xml:space="preserve"> el valor</w:t>
      </w:r>
      <w:r w:rsidR="00AD3EB6" w:rsidRPr="00B677B9">
        <w:rPr>
          <w:rFonts w:cs="Calibri"/>
          <w:color w:val="363330"/>
        </w:rPr>
        <w:t xml:space="preserve"> monetario</w:t>
      </w:r>
      <w:r w:rsidRPr="00B677B9">
        <w:rPr>
          <w:rFonts w:cs="Calibri"/>
          <w:color w:val="363330"/>
        </w:rPr>
        <w:t xml:space="preserve"> de</w:t>
      </w:r>
      <w:r w:rsidR="000248CE">
        <w:rPr>
          <w:rFonts w:cs="Calibri"/>
          <w:color w:val="363330"/>
        </w:rPr>
        <w:t>l mínimo no imponible y de</w:t>
      </w:r>
      <w:r w:rsidRPr="00B677B9">
        <w:rPr>
          <w:rFonts w:cs="Calibri"/>
          <w:color w:val="363330"/>
        </w:rPr>
        <w:t xml:space="preserve"> las franjas</w:t>
      </w:r>
      <w:r w:rsidR="00E901E4">
        <w:rPr>
          <w:rFonts w:cs="Calibri"/>
          <w:color w:val="363330"/>
        </w:rPr>
        <w:t xml:space="preserve"> del IRPF</w:t>
      </w:r>
      <w:r w:rsidR="000248CE">
        <w:rPr>
          <w:rFonts w:cs="Calibri"/>
          <w:color w:val="363330"/>
        </w:rPr>
        <w:t xml:space="preserve"> y del IASS</w:t>
      </w:r>
      <w:r w:rsidR="00AD3EB6" w:rsidRPr="00B677B9">
        <w:rPr>
          <w:rFonts w:cs="Calibri"/>
          <w:color w:val="363330"/>
        </w:rPr>
        <w:t>,</w:t>
      </w:r>
      <w:r w:rsidRPr="00B677B9">
        <w:rPr>
          <w:rFonts w:cs="Calibri"/>
          <w:color w:val="363330"/>
        </w:rPr>
        <w:t xml:space="preserve"> fue en</w:t>
      </w:r>
      <w:r w:rsidR="00A1496C" w:rsidRPr="00B677B9">
        <w:rPr>
          <w:rFonts w:cs="Calibri"/>
          <w:color w:val="363330"/>
        </w:rPr>
        <w:t xml:space="preserve"> la</w:t>
      </w:r>
      <w:r w:rsidRPr="00B677B9">
        <w:rPr>
          <w:rFonts w:cs="Calibri"/>
          <w:color w:val="363330"/>
        </w:rPr>
        <w:t xml:space="preserve"> dirección contraria</w:t>
      </w:r>
      <w:r w:rsidR="0064066E" w:rsidRPr="00B677B9">
        <w:rPr>
          <w:rFonts w:cs="Calibri"/>
          <w:color w:val="363330"/>
        </w:rPr>
        <w:t xml:space="preserve"> a esta propuesta</w:t>
      </w:r>
      <w:r w:rsidRPr="00B677B9">
        <w:rPr>
          <w:rFonts w:cs="Calibri"/>
          <w:color w:val="363330"/>
        </w:rPr>
        <w:t>.</w:t>
      </w:r>
      <w:r w:rsidR="002A3E03" w:rsidRPr="00B677B9">
        <w:rPr>
          <w:rFonts w:cs="Calibri"/>
          <w:color w:val="363330"/>
        </w:rPr>
        <w:t xml:space="preserve"> </w:t>
      </w:r>
      <w:r w:rsidR="00E901E4">
        <w:rPr>
          <w:rFonts w:cs="Calibri"/>
          <w:color w:val="363330"/>
        </w:rPr>
        <w:t>A</w:t>
      </w:r>
      <w:r w:rsidR="002A3E03" w:rsidRPr="00B677B9">
        <w:rPr>
          <w:rFonts w:cs="Calibri"/>
          <w:color w:val="363330"/>
        </w:rPr>
        <w:t xml:space="preserve"> mayor valor de la BPC mayor es el tramo de ingresos que queda exonerado,</w:t>
      </w:r>
      <w:r w:rsidR="00F85BF6">
        <w:rPr>
          <w:rFonts w:cs="Calibri"/>
          <w:color w:val="363330"/>
        </w:rPr>
        <w:t xml:space="preserve"> por tanto se debería haber ajustado </w:t>
      </w:r>
      <w:r w:rsidR="00F85BF6">
        <w:rPr>
          <w:rFonts w:cs="Calibri"/>
          <w:color w:val="363330"/>
        </w:rPr>
        <w:lastRenderedPageBreak/>
        <w:t>con el mayor valor que habilita la normativa,</w:t>
      </w:r>
      <w:r w:rsidR="002A3E03" w:rsidRPr="00B677B9">
        <w:rPr>
          <w:rFonts w:cs="Calibri"/>
          <w:color w:val="363330"/>
        </w:rPr>
        <w:t xml:space="preserve"> pero </w:t>
      </w:r>
      <w:r w:rsidR="00F85BF6">
        <w:rPr>
          <w:rFonts w:cs="Calibri"/>
          <w:color w:val="363330"/>
        </w:rPr>
        <w:t xml:space="preserve">en cambio </w:t>
      </w:r>
      <w:r w:rsidR="002A3E03" w:rsidRPr="00B677B9">
        <w:rPr>
          <w:rFonts w:cs="Calibri"/>
          <w:color w:val="363330"/>
        </w:rPr>
        <w:t xml:space="preserve">se optó </w:t>
      </w:r>
      <w:r w:rsidR="00F85BF6">
        <w:rPr>
          <w:rFonts w:cs="Calibri"/>
          <w:color w:val="363330"/>
        </w:rPr>
        <w:t xml:space="preserve">por lo contrario, </w:t>
      </w:r>
      <w:r w:rsidR="00211997">
        <w:rPr>
          <w:rFonts w:cs="Calibri"/>
          <w:color w:val="363330"/>
        </w:rPr>
        <w:t xml:space="preserve">se optó </w:t>
      </w:r>
      <w:r w:rsidR="002A3E03" w:rsidRPr="00B677B9">
        <w:rPr>
          <w:rFonts w:cs="Calibri"/>
          <w:color w:val="363330"/>
        </w:rPr>
        <w:t>por ajustar por el</w:t>
      </w:r>
      <w:r w:rsidR="00211997">
        <w:rPr>
          <w:rFonts w:cs="Calibri"/>
          <w:color w:val="363330"/>
        </w:rPr>
        <w:t xml:space="preserve"> </w:t>
      </w:r>
      <w:r w:rsidR="00F207C2" w:rsidRPr="00B677B9">
        <w:rPr>
          <w:rFonts w:cs="Calibri"/>
          <w:color w:val="363330"/>
        </w:rPr>
        <w:t xml:space="preserve">menor </w:t>
      </w:r>
      <w:r w:rsidR="002A3E03" w:rsidRPr="00B677B9">
        <w:rPr>
          <w:rFonts w:cs="Calibri"/>
          <w:color w:val="363330"/>
        </w:rPr>
        <w:t>valor.</w:t>
      </w:r>
    </w:p>
    <w:p w14:paraId="297716F7" w14:textId="43836BC5" w:rsidR="0081002F" w:rsidRDefault="00597844" w:rsidP="00797C9C">
      <w:pPr>
        <w:jc w:val="both"/>
        <w:rPr>
          <w:rFonts w:cs="Calibri"/>
          <w:color w:val="363330"/>
        </w:rPr>
      </w:pPr>
      <w:r w:rsidRPr="00B677B9">
        <w:rPr>
          <w:rFonts w:cs="Calibri"/>
          <w:color w:val="363330"/>
        </w:rPr>
        <w:t xml:space="preserve">La </w:t>
      </w:r>
      <w:r w:rsidR="00E901E4">
        <w:rPr>
          <w:rFonts w:cs="Calibri"/>
          <w:color w:val="363330"/>
        </w:rPr>
        <w:t>ley</w:t>
      </w:r>
      <w:r w:rsidR="00BE1D27">
        <w:rPr>
          <w:rFonts w:cs="Calibri"/>
          <w:color w:val="363330"/>
        </w:rPr>
        <w:t xml:space="preserve"> de creación de la BPC (</w:t>
      </w:r>
      <w:r w:rsidR="00494355">
        <w:rPr>
          <w:rFonts w:cs="Calibri"/>
          <w:color w:val="363330"/>
        </w:rPr>
        <w:t>5</w:t>
      </w:r>
      <w:r w:rsidR="00BE1D27">
        <w:rPr>
          <w:rFonts w:cs="Calibri"/>
          <w:color w:val="363330"/>
        </w:rPr>
        <w:t>)</w:t>
      </w:r>
      <w:r w:rsidRPr="00B677B9">
        <w:rPr>
          <w:rFonts w:cs="Calibri"/>
          <w:color w:val="363330"/>
        </w:rPr>
        <w:t xml:space="preserve"> le otorga al Poder Ejecutivo un </w:t>
      </w:r>
      <w:r w:rsidR="00BB6BA0">
        <w:rPr>
          <w:rFonts w:cs="Calibri"/>
          <w:color w:val="363330"/>
        </w:rPr>
        <w:t>importante</w:t>
      </w:r>
      <w:r w:rsidR="00BB6BA0" w:rsidRPr="00B677B9">
        <w:rPr>
          <w:rFonts w:cs="Calibri"/>
          <w:color w:val="363330"/>
        </w:rPr>
        <w:t xml:space="preserve"> </w:t>
      </w:r>
      <w:r w:rsidRPr="00B677B9">
        <w:rPr>
          <w:rFonts w:cs="Calibri"/>
          <w:color w:val="363330"/>
        </w:rPr>
        <w:t xml:space="preserve">nivel de discrecionalidad para determinar </w:t>
      </w:r>
      <w:r w:rsidR="0081002F" w:rsidRPr="00B677B9">
        <w:rPr>
          <w:rFonts w:cs="Calibri"/>
          <w:color w:val="363330"/>
        </w:rPr>
        <w:t>su</w:t>
      </w:r>
      <w:r w:rsidRPr="00B677B9">
        <w:rPr>
          <w:rFonts w:cs="Calibri"/>
          <w:color w:val="363330"/>
        </w:rPr>
        <w:t xml:space="preserve"> ajuste</w:t>
      </w:r>
      <w:r w:rsidR="004F5E5A" w:rsidRPr="00B677B9">
        <w:rPr>
          <w:rFonts w:cs="Calibri"/>
          <w:color w:val="363330"/>
        </w:rPr>
        <w:t>, p</w:t>
      </w:r>
      <w:r w:rsidR="00E901E4">
        <w:rPr>
          <w:rFonts w:cs="Calibri"/>
          <w:color w:val="363330"/>
        </w:rPr>
        <w:t xml:space="preserve">ermitiendo </w:t>
      </w:r>
      <w:r w:rsidR="004F5E5A" w:rsidRPr="00B677B9">
        <w:rPr>
          <w:rFonts w:cs="Calibri"/>
          <w:color w:val="363330"/>
        </w:rPr>
        <w:t xml:space="preserve">emplear </w:t>
      </w:r>
      <w:r w:rsidR="00A1496C" w:rsidRPr="00B677B9">
        <w:rPr>
          <w:rFonts w:cs="Calibri"/>
          <w:color w:val="363330"/>
        </w:rPr>
        <w:t xml:space="preserve">tanto </w:t>
      </w:r>
      <w:r w:rsidR="004F5E5A" w:rsidRPr="00B677B9">
        <w:rPr>
          <w:rFonts w:cs="Calibri"/>
          <w:color w:val="363330"/>
        </w:rPr>
        <w:t xml:space="preserve">la variación de los salarios </w:t>
      </w:r>
      <w:r w:rsidR="00A1496C" w:rsidRPr="00B677B9">
        <w:rPr>
          <w:rFonts w:cs="Calibri"/>
          <w:color w:val="363330"/>
        </w:rPr>
        <w:t>como la de</w:t>
      </w:r>
      <w:r w:rsidR="004F5E5A" w:rsidRPr="00B677B9">
        <w:rPr>
          <w:rFonts w:cs="Calibri"/>
          <w:color w:val="363330"/>
        </w:rPr>
        <w:t xml:space="preserve"> los precios</w:t>
      </w:r>
      <w:r w:rsidR="00C04848">
        <w:rPr>
          <w:rFonts w:cs="Calibri"/>
          <w:color w:val="363330"/>
        </w:rPr>
        <w:t xml:space="preserve"> con un posible desvío de</w:t>
      </w:r>
      <w:r w:rsidR="004F5E5A" w:rsidRPr="00B677B9">
        <w:rPr>
          <w:rFonts w:cs="Calibri"/>
          <w:color w:val="363330"/>
        </w:rPr>
        <w:t xml:space="preserve"> más</w:t>
      </w:r>
      <w:r w:rsidR="00E901E4">
        <w:rPr>
          <w:rFonts w:cs="Calibri"/>
          <w:color w:val="363330"/>
        </w:rPr>
        <w:t xml:space="preserve"> o</w:t>
      </w:r>
      <w:r w:rsidR="004F5E5A" w:rsidRPr="00B677B9">
        <w:rPr>
          <w:rFonts w:cs="Calibri"/>
          <w:color w:val="363330"/>
        </w:rPr>
        <w:t xml:space="preserve"> menos 20%</w:t>
      </w:r>
      <w:r w:rsidRPr="00B677B9">
        <w:rPr>
          <w:rFonts w:cs="Calibri"/>
          <w:color w:val="363330"/>
        </w:rPr>
        <w:t>.</w:t>
      </w:r>
      <w:r w:rsidR="004F5E5A" w:rsidRPr="00B677B9">
        <w:rPr>
          <w:rFonts w:cs="Calibri"/>
          <w:color w:val="363330"/>
        </w:rPr>
        <w:t xml:space="preserve"> De esta manera </w:t>
      </w:r>
      <w:r w:rsidR="00E901E4">
        <w:rPr>
          <w:rFonts w:cs="Calibri"/>
          <w:color w:val="363330"/>
        </w:rPr>
        <w:t>se le permite a la conducción económica</w:t>
      </w:r>
      <w:r w:rsidR="004F5E5A" w:rsidRPr="00B677B9">
        <w:rPr>
          <w:rFonts w:cs="Calibri"/>
          <w:color w:val="363330"/>
        </w:rPr>
        <w:t xml:space="preserve"> optar por priorizar la suficie</w:t>
      </w:r>
      <w:r w:rsidR="00D06FA9" w:rsidRPr="00B677B9">
        <w:rPr>
          <w:rFonts w:cs="Calibri"/>
          <w:color w:val="363330"/>
        </w:rPr>
        <w:t>ncia, es decir la recaudación</w:t>
      </w:r>
      <w:r w:rsidR="008F3484">
        <w:rPr>
          <w:rFonts w:cs="Calibri"/>
          <w:color w:val="363330"/>
        </w:rPr>
        <w:t>,</w:t>
      </w:r>
      <w:r w:rsidR="00D06FA9" w:rsidRPr="00B677B9">
        <w:rPr>
          <w:rFonts w:cs="Calibri"/>
          <w:color w:val="363330"/>
        </w:rPr>
        <w:t xml:space="preserve"> </w:t>
      </w:r>
      <w:r w:rsidR="00C04848">
        <w:rPr>
          <w:rFonts w:cs="Calibri"/>
          <w:color w:val="363330"/>
        </w:rPr>
        <w:t xml:space="preserve">o </w:t>
      </w:r>
      <w:r w:rsidR="009F010B" w:rsidRPr="00B677B9">
        <w:rPr>
          <w:rFonts w:cs="Calibri"/>
          <w:color w:val="363330"/>
        </w:rPr>
        <w:t xml:space="preserve">priorizar </w:t>
      </w:r>
      <w:r w:rsidR="004F5E5A" w:rsidRPr="00B677B9">
        <w:rPr>
          <w:rFonts w:cs="Calibri"/>
          <w:color w:val="363330"/>
        </w:rPr>
        <w:t xml:space="preserve">el rol estabilizador de la estructura </w:t>
      </w:r>
      <w:r w:rsidR="000248CE">
        <w:rPr>
          <w:rFonts w:cs="Calibri"/>
          <w:color w:val="363330"/>
        </w:rPr>
        <w:t xml:space="preserve">del sistema </w:t>
      </w:r>
      <w:r w:rsidR="004F5E5A" w:rsidRPr="00B677B9">
        <w:rPr>
          <w:rFonts w:cs="Calibri"/>
          <w:color w:val="363330"/>
        </w:rPr>
        <w:t>tributari</w:t>
      </w:r>
      <w:r w:rsidR="000248CE">
        <w:rPr>
          <w:rFonts w:cs="Calibri"/>
          <w:color w:val="363330"/>
        </w:rPr>
        <w:t>o</w:t>
      </w:r>
      <w:r w:rsidR="004F5E5A" w:rsidRPr="00C04848">
        <w:rPr>
          <w:rFonts w:cs="Calibri"/>
          <w:color w:val="363330"/>
        </w:rPr>
        <w:t xml:space="preserve">. </w:t>
      </w:r>
      <w:r w:rsidR="004B0B91" w:rsidRPr="00C04848">
        <w:rPr>
          <w:rFonts w:cs="Calibri"/>
          <w:color w:val="363330"/>
        </w:rPr>
        <w:t>Como ya fue</w:t>
      </w:r>
      <w:r w:rsidR="007835F2" w:rsidRPr="001D1AB4">
        <w:rPr>
          <w:rFonts w:cs="Calibri"/>
          <w:color w:val="363330"/>
        </w:rPr>
        <w:t>ra</w:t>
      </w:r>
      <w:r w:rsidR="004B0B91" w:rsidRPr="00C04848">
        <w:rPr>
          <w:rFonts w:cs="Calibri"/>
          <w:color w:val="363330"/>
        </w:rPr>
        <w:t xml:space="preserve"> planteado en una nota anterio</w:t>
      </w:r>
      <w:r w:rsidR="007835F2" w:rsidRPr="00C04848">
        <w:rPr>
          <w:rFonts w:cs="Calibri"/>
          <w:color w:val="363330"/>
        </w:rPr>
        <w:t>r</w:t>
      </w:r>
      <w:r w:rsidR="007835F2" w:rsidRPr="001D1AB4">
        <w:rPr>
          <w:rFonts w:cs="Calibri"/>
          <w:color w:val="363330"/>
        </w:rPr>
        <w:t xml:space="preserve"> </w:t>
      </w:r>
      <w:r w:rsidR="007835F2" w:rsidRPr="00C04848">
        <w:rPr>
          <w:rFonts w:cs="Calibri"/>
          <w:color w:val="363330"/>
        </w:rPr>
        <w:t>e</w:t>
      </w:r>
      <w:r w:rsidR="007835F2" w:rsidRPr="001D1AB4">
        <w:rPr>
          <w:rFonts w:cs="Calibri"/>
          <w:color w:val="363330"/>
        </w:rPr>
        <w:t>sta</w:t>
      </w:r>
      <w:r w:rsidR="004B0B91" w:rsidRPr="00C04848">
        <w:rPr>
          <w:rFonts w:cs="Calibri"/>
          <w:color w:val="363330"/>
        </w:rPr>
        <w:t xml:space="preserve"> discrecionalidad debería ser revisada</w:t>
      </w:r>
      <w:r w:rsidR="008F3484">
        <w:rPr>
          <w:rFonts w:cs="Calibri"/>
          <w:color w:val="363330"/>
        </w:rPr>
        <w:t xml:space="preserve"> </w:t>
      </w:r>
      <w:r w:rsidR="008F3484" w:rsidRPr="00343AAB">
        <w:rPr>
          <w:rFonts w:cs="Calibri"/>
          <w:color w:val="363330"/>
        </w:rPr>
        <w:t>(6)</w:t>
      </w:r>
      <w:r w:rsidR="007835F2" w:rsidRPr="001D1AB4">
        <w:rPr>
          <w:rFonts w:cs="Calibri"/>
          <w:color w:val="363330"/>
        </w:rPr>
        <w:t>.</w:t>
      </w:r>
      <w:r w:rsidR="004B0B91" w:rsidRPr="00C04848">
        <w:rPr>
          <w:rFonts w:cs="Calibri"/>
          <w:color w:val="363330"/>
        </w:rPr>
        <w:t xml:space="preserve"> </w:t>
      </w:r>
    </w:p>
    <w:p w14:paraId="58B8C04B" w14:textId="23CA4740" w:rsidR="008F07A1" w:rsidRDefault="00E83CC4" w:rsidP="00797C9C">
      <w:pPr>
        <w:jc w:val="both"/>
        <w:rPr>
          <w:rFonts w:cs="Calibri"/>
          <w:color w:val="363330"/>
        </w:rPr>
      </w:pPr>
      <w:r>
        <w:rPr>
          <w:rFonts w:cs="Calibri"/>
          <w:color w:val="363330"/>
        </w:rPr>
        <w:t xml:space="preserve">La </w:t>
      </w:r>
      <w:r w:rsidR="008F07A1">
        <w:rPr>
          <w:rFonts w:cs="Calibri"/>
          <w:color w:val="363330"/>
        </w:rPr>
        <w:t>Ministra de Economía y Finanzas</w:t>
      </w:r>
      <w:r>
        <w:rPr>
          <w:rFonts w:cs="Calibri"/>
          <w:color w:val="363330"/>
        </w:rPr>
        <w:t xml:space="preserve"> afirmó</w:t>
      </w:r>
      <w:r w:rsidR="00C056FD">
        <w:rPr>
          <w:rFonts w:cs="Calibri"/>
          <w:color w:val="363330"/>
        </w:rPr>
        <w:t xml:space="preserve"> en relación a la decisión de ajustar por el </w:t>
      </w:r>
      <w:r w:rsidR="00F207C2">
        <w:rPr>
          <w:rFonts w:cs="Calibri"/>
          <w:color w:val="363330"/>
        </w:rPr>
        <w:t>Índice Medio de Salarios (</w:t>
      </w:r>
      <w:r w:rsidR="00C056FD">
        <w:rPr>
          <w:rFonts w:cs="Calibri"/>
          <w:color w:val="363330"/>
        </w:rPr>
        <w:t>IMS</w:t>
      </w:r>
      <w:r w:rsidR="00F207C2">
        <w:rPr>
          <w:rFonts w:cs="Calibri"/>
          <w:color w:val="363330"/>
        </w:rPr>
        <w:t>)</w:t>
      </w:r>
      <w:r>
        <w:rPr>
          <w:rFonts w:cs="Calibri"/>
          <w:color w:val="363330"/>
        </w:rPr>
        <w:t xml:space="preserve">: </w:t>
      </w:r>
      <w:r w:rsidR="00A20234">
        <w:rPr>
          <w:rFonts w:cs="Calibri"/>
          <w:color w:val="363330"/>
        </w:rPr>
        <w:t>“</w:t>
      </w:r>
      <w:r w:rsidR="00A20234" w:rsidRPr="00A20234">
        <w:rPr>
          <w:rFonts w:cs="Calibri"/>
          <w:i/>
          <w:color w:val="363330"/>
        </w:rPr>
        <w:t>No se recauda ni más ni menos. E</w:t>
      </w:r>
      <w:r w:rsidR="005E4ACD">
        <w:rPr>
          <w:rFonts w:cs="Calibri"/>
          <w:i/>
          <w:color w:val="363330"/>
        </w:rPr>
        <w:t>n promedio es totalmente neutro</w:t>
      </w:r>
      <w:r w:rsidR="00A20234" w:rsidRPr="00A20234">
        <w:rPr>
          <w:rFonts w:cs="Calibri"/>
          <w:i/>
          <w:color w:val="363330"/>
        </w:rPr>
        <w:t>. Se recauda exactamente lo mismo. No se aumenta la recaudación fiscal con esto</w:t>
      </w:r>
      <w:r w:rsidR="00A20234">
        <w:rPr>
          <w:rFonts w:cs="Calibri"/>
          <w:color w:val="363330"/>
        </w:rPr>
        <w:t>”</w:t>
      </w:r>
      <w:r w:rsidR="008F07A1">
        <w:rPr>
          <w:rFonts w:cs="Calibri"/>
          <w:color w:val="363330"/>
        </w:rPr>
        <w:t xml:space="preserve"> (</w:t>
      </w:r>
      <w:r w:rsidR="005A1D4C">
        <w:rPr>
          <w:rFonts w:cs="Calibri"/>
          <w:color w:val="363330"/>
        </w:rPr>
        <w:t>7</w:t>
      </w:r>
      <w:r w:rsidR="008F07A1">
        <w:rPr>
          <w:rFonts w:cs="Calibri"/>
          <w:color w:val="363330"/>
        </w:rPr>
        <w:t>)</w:t>
      </w:r>
      <w:r w:rsidR="00A20234">
        <w:rPr>
          <w:rFonts w:cs="Calibri"/>
          <w:color w:val="363330"/>
        </w:rPr>
        <w:t>.</w:t>
      </w:r>
    </w:p>
    <w:p w14:paraId="42B5F0C9" w14:textId="54837238" w:rsidR="00036A55" w:rsidRDefault="008F07A1" w:rsidP="00CA74D0">
      <w:pPr>
        <w:jc w:val="both"/>
        <w:rPr>
          <w:rFonts w:cs="Calibri"/>
          <w:color w:val="363330"/>
        </w:rPr>
      </w:pPr>
      <w:r>
        <w:rPr>
          <w:rFonts w:cs="Calibri"/>
          <w:color w:val="363330"/>
        </w:rPr>
        <w:t xml:space="preserve">La afirmación precedente </w:t>
      </w:r>
      <w:r w:rsidR="00AB7A05">
        <w:rPr>
          <w:rFonts w:cs="Calibri"/>
          <w:color w:val="363330"/>
        </w:rPr>
        <w:t>sería</w:t>
      </w:r>
      <w:r>
        <w:rPr>
          <w:rFonts w:cs="Calibri"/>
          <w:color w:val="363330"/>
        </w:rPr>
        <w:t xml:space="preserve"> correcta si </w:t>
      </w:r>
      <w:r w:rsidR="00AB7A05">
        <w:rPr>
          <w:rFonts w:cs="Calibri"/>
          <w:color w:val="363330"/>
        </w:rPr>
        <w:t>se</w:t>
      </w:r>
      <w:r>
        <w:rPr>
          <w:rFonts w:cs="Calibri"/>
          <w:color w:val="363330"/>
        </w:rPr>
        <w:t xml:space="preserve"> </w:t>
      </w:r>
      <w:r w:rsidR="00AB7A05">
        <w:rPr>
          <w:rFonts w:cs="Calibri"/>
          <w:color w:val="363330"/>
        </w:rPr>
        <w:t xml:space="preserve"> </w:t>
      </w:r>
      <w:r>
        <w:rPr>
          <w:rFonts w:cs="Calibri"/>
          <w:color w:val="363330"/>
        </w:rPr>
        <w:t>compara</w:t>
      </w:r>
      <w:r w:rsidR="00AB7A05">
        <w:rPr>
          <w:rFonts w:cs="Calibri"/>
          <w:color w:val="363330"/>
        </w:rPr>
        <w:t xml:space="preserve"> la situación previa al ajuste</w:t>
      </w:r>
      <w:r w:rsidR="00A42AB2">
        <w:rPr>
          <w:rFonts w:cs="Calibri"/>
          <w:color w:val="363330"/>
        </w:rPr>
        <w:t xml:space="preserve"> de</w:t>
      </w:r>
      <w:r w:rsidR="0042435F">
        <w:rPr>
          <w:rFonts w:cs="Calibri"/>
          <w:color w:val="363330"/>
        </w:rPr>
        <w:t>l</w:t>
      </w:r>
      <w:r w:rsidR="00A42AB2">
        <w:rPr>
          <w:rFonts w:cs="Calibri"/>
          <w:color w:val="363330"/>
        </w:rPr>
        <w:t xml:space="preserve"> </w:t>
      </w:r>
      <w:r w:rsidR="0042435F">
        <w:rPr>
          <w:rFonts w:cs="Calibri"/>
          <w:color w:val="363330"/>
        </w:rPr>
        <w:t xml:space="preserve">valor de </w:t>
      </w:r>
      <w:r w:rsidR="00A42AB2">
        <w:rPr>
          <w:rFonts w:cs="Calibri"/>
          <w:color w:val="363330"/>
        </w:rPr>
        <w:t>la BPC</w:t>
      </w:r>
      <w:r w:rsidR="00AB7A05">
        <w:rPr>
          <w:rFonts w:cs="Calibri"/>
          <w:color w:val="363330"/>
        </w:rPr>
        <w:t xml:space="preserve"> con la </w:t>
      </w:r>
      <w:r w:rsidR="002D0E00">
        <w:rPr>
          <w:rFonts w:cs="Calibri"/>
          <w:color w:val="363330"/>
        </w:rPr>
        <w:t>situación posterior</w:t>
      </w:r>
      <w:r w:rsidR="00881913">
        <w:rPr>
          <w:rFonts w:cs="Calibri"/>
          <w:color w:val="363330"/>
        </w:rPr>
        <w:t>,</w:t>
      </w:r>
      <w:r w:rsidR="007835F2">
        <w:rPr>
          <w:rFonts w:cs="Calibri"/>
          <w:color w:val="363330"/>
        </w:rPr>
        <w:t xml:space="preserve"> si </w:t>
      </w:r>
      <w:r w:rsidR="007835F2" w:rsidRPr="008F3484">
        <w:rPr>
          <w:rFonts w:cs="Calibri"/>
          <w:color w:val="363330"/>
        </w:rPr>
        <w:t xml:space="preserve">además el ingreso de </w:t>
      </w:r>
      <w:r w:rsidR="007835F2" w:rsidRPr="001D1AB4">
        <w:rPr>
          <w:rFonts w:cs="Calibri"/>
          <w:color w:val="363330"/>
        </w:rPr>
        <w:t>cada contribuyente</w:t>
      </w:r>
      <w:r w:rsidR="00881913" w:rsidRPr="001D1AB4">
        <w:rPr>
          <w:rFonts w:cs="Calibri"/>
          <w:color w:val="363330"/>
        </w:rPr>
        <w:t xml:space="preserve"> evoluciona</w:t>
      </w:r>
      <w:r w:rsidR="000E5D0A" w:rsidRPr="001D1AB4">
        <w:rPr>
          <w:rFonts w:cs="Calibri"/>
          <w:color w:val="363330"/>
        </w:rPr>
        <w:t>ra</w:t>
      </w:r>
      <w:r w:rsidR="007835F2" w:rsidRPr="008F3484">
        <w:rPr>
          <w:rFonts w:cs="Calibri"/>
          <w:color w:val="363330"/>
        </w:rPr>
        <w:t xml:space="preserve"> igual que el IMS</w:t>
      </w:r>
      <w:r w:rsidR="00881913" w:rsidRPr="008F3484">
        <w:rPr>
          <w:rFonts w:cs="Calibri"/>
          <w:color w:val="363330"/>
        </w:rPr>
        <w:t xml:space="preserve"> y si la neutralidad a la que se alud</w:t>
      </w:r>
      <w:r w:rsidR="00881913">
        <w:rPr>
          <w:rFonts w:cs="Calibri"/>
          <w:color w:val="363330"/>
        </w:rPr>
        <w:t>e se refiere a la tasa efectiva del impuesto</w:t>
      </w:r>
      <w:r w:rsidR="008F3484">
        <w:rPr>
          <w:rFonts w:cs="Calibri"/>
          <w:color w:val="363330"/>
        </w:rPr>
        <w:t>,</w:t>
      </w:r>
      <w:r w:rsidR="000E5D0A">
        <w:rPr>
          <w:rFonts w:cs="Calibri"/>
          <w:color w:val="363330"/>
        </w:rPr>
        <w:t xml:space="preserve"> definida como el porcentaje </w:t>
      </w:r>
      <w:r w:rsidR="008F3484">
        <w:rPr>
          <w:rFonts w:cs="Calibri"/>
          <w:color w:val="363330"/>
        </w:rPr>
        <w:t xml:space="preserve">que representa </w:t>
      </w:r>
      <w:r w:rsidR="000E5D0A">
        <w:rPr>
          <w:rFonts w:cs="Calibri"/>
          <w:color w:val="363330"/>
        </w:rPr>
        <w:t xml:space="preserve">lo pagado </w:t>
      </w:r>
      <w:r w:rsidR="008F3484">
        <w:rPr>
          <w:rFonts w:cs="Calibri"/>
          <w:color w:val="363330"/>
        </w:rPr>
        <w:t>por el contribuyente de su ingreso</w:t>
      </w:r>
      <w:r w:rsidR="00881913">
        <w:rPr>
          <w:rFonts w:cs="Calibri"/>
          <w:color w:val="363330"/>
        </w:rPr>
        <w:t xml:space="preserve">. </w:t>
      </w:r>
      <w:r w:rsidR="000E5D0A">
        <w:rPr>
          <w:rFonts w:cs="Calibri"/>
          <w:color w:val="363330"/>
        </w:rPr>
        <w:t>N</w:t>
      </w:r>
      <w:r w:rsidR="008F3484">
        <w:rPr>
          <w:rFonts w:cs="Calibri"/>
          <w:color w:val="363330"/>
        </w:rPr>
        <w:t>o</w:t>
      </w:r>
      <w:r w:rsidR="000E5D0A">
        <w:rPr>
          <w:rFonts w:cs="Calibri"/>
          <w:color w:val="363330"/>
        </w:rPr>
        <w:t xml:space="preserve"> sería</w:t>
      </w:r>
      <w:r w:rsidR="008F3484">
        <w:rPr>
          <w:rFonts w:cs="Calibri"/>
          <w:color w:val="363330"/>
        </w:rPr>
        <w:t xml:space="preserve"> correcta</w:t>
      </w:r>
      <w:r w:rsidR="000E5D0A">
        <w:rPr>
          <w:rFonts w:cs="Calibri"/>
          <w:color w:val="363330"/>
        </w:rPr>
        <w:t xml:space="preserve"> si la neutralidad se refiere a la recaudación</w:t>
      </w:r>
      <w:r w:rsidR="00881913">
        <w:rPr>
          <w:rFonts w:cs="Calibri"/>
          <w:color w:val="363330"/>
        </w:rPr>
        <w:t xml:space="preserve">. </w:t>
      </w:r>
      <w:r w:rsidR="00AB7A05">
        <w:rPr>
          <w:rFonts w:cs="Calibri"/>
          <w:color w:val="363330"/>
        </w:rPr>
        <w:t xml:space="preserve"> </w:t>
      </w:r>
      <w:r w:rsidR="002D0E00">
        <w:rPr>
          <w:rFonts w:cs="Calibri"/>
          <w:color w:val="363330"/>
        </w:rPr>
        <w:t>No obstante</w:t>
      </w:r>
      <w:r w:rsidR="00881913">
        <w:rPr>
          <w:rFonts w:cs="Calibri"/>
          <w:color w:val="363330"/>
        </w:rPr>
        <w:t>,</w:t>
      </w:r>
      <w:r w:rsidR="002D0E00">
        <w:rPr>
          <w:rFonts w:cs="Calibri"/>
          <w:color w:val="363330"/>
        </w:rPr>
        <w:t xml:space="preserve"> </w:t>
      </w:r>
      <w:r w:rsidR="00547BAB">
        <w:rPr>
          <w:rFonts w:cs="Calibri"/>
          <w:color w:val="363330"/>
        </w:rPr>
        <w:t>la comparación planteada por la Ministra</w:t>
      </w:r>
      <w:r w:rsidR="002D0E00">
        <w:rPr>
          <w:rFonts w:cs="Calibri"/>
          <w:color w:val="363330"/>
        </w:rPr>
        <w:t xml:space="preserve"> </w:t>
      </w:r>
      <w:r w:rsidR="00BB6BA0">
        <w:rPr>
          <w:rFonts w:cs="Calibri"/>
          <w:color w:val="363330"/>
        </w:rPr>
        <w:t xml:space="preserve">parece </w:t>
      </w:r>
      <w:r w:rsidR="00547BAB">
        <w:rPr>
          <w:rFonts w:cs="Calibri"/>
          <w:color w:val="363330"/>
        </w:rPr>
        <w:t xml:space="preserve">no </w:t>
      </w:r>
      <w:r w:rsidR="00BB6BA0">
        <w:rPr>
          <w:rFonts w:cs="Calibri"/>
          <w:color w:val="363330"/>
        </w:rPr>
        <w:t xml:space="preserve">ser </w:t>
      </w:r>
      <w:r w:rsidR="002D0E00">
        <w:rPr>
          <w:rFonts w:cs="Calibri"/>
          <w:color w:val="363330"/>
        </w:rPr>
        <w:t>la relev</w:t>
      </w:r>
      <w:r w:rsidR="00C04848">
        <w:rPr>
          <w:rFonts w:cs="Calibri"/>
          <w:color w:val="363330"/>
        </w:rPr>
        <w:t>ante</w:t>
      </w:r>
      <w:r w:rsidR="003D070A">
        <w:rPr>
          <w:rFonts w:cs="Calibri"/>
          <w:color w:val="363330"/>
        </w:rPr>
        <w:t xml:space="preserve"> a efectos de evaluar la forma en que se ajustó el valor de la BPC</w:t>
      </w:r>
      <w:r w:rsidR="002D0E00">
        <w:rPr>
          <w:rFonts w:cs="Calibri"/>
          <w:color w:val="363330"/>
        </w:rPr>
        <w:t>.</w:t>
      </w:r>
      <w:r w:rsidR="0042435F">
        <w:rPr>
          <w:rFonts w:cs="Calibri"/>
          <w:color w:val="363330"/>
        </w:rPr>
        <w:t xml:space="preserve"> </w:t>
      </w:r>
    </w:p>
    <w:p w14:paraId="496FBCB9" w14:textId="4D1CABB3" w:rsidR="0042435F" w:rsidRDefault="002D0E00" w:rsidP="00CA74D0">
      <w:pPr>
        <w:jc w:val="both"/>
        <w:rPr>
          <w:rFonts w:cs="Calibri"/>
          <w:color w:val="363330"/>
        </w:rPr>
      </w:pPr>
      <w:r>
        <w:rPr>
          <w:rFonts w:cs="Calibri"/>
          <w:color w:val="363330"/>
        </w:rPr>
        <w:t>Lo que importa a los efectos de evaluar la pertinencia del criterio empleado es</w:t>
      </w:r>
      <w:r w:rsidR="00036A55">
        <w:rPr>
          <w:rFonts w:cs="Calibri"/>
          <w:color w:val="363330"/>
        </w:rPr>
        <w:t xml:space="preserve"> </w:t>
      </w:r>
      <w:r w:rsidR="00A42AB2">
        <w:rPr>
          <w:rFonts w:cs="Calibri"/>
          <w:color w:val="363330"/>
        </w:rPr>
        <w:t xml:space="preserve">comparar </w:t>
      </w:r>
      <w:r w:rsidR="00036A55">
        <w:rPr>
          <w:rFonts w:cs="Calibri"/>
          <w:color w:val="363330"/>
        </w:rPr>
        <w:t xml:space="preserve">las dos alternativas </w:t>
      </w:r>
      <w:r w:rsidR="003D070A">
        <w:rPr>
          <w:rFonts w:cs="Calibri"/>
          <w:color w:val="363330"/>
        </w:rPr>
        <w:t xml:space="preserve">con las </w:t>
      </w:r>
      <w:r w:rsidR="00036A55">
        <w:rPr>
          <w:rFonts w:cs="Calibri"/>
          <w:color w:val="363330"/>
        </w:rPr>
        <w:t xml:space="preserve">que </w:t>
      </w:r>
      <w:r w:rsidR="003D070A">
        <w:rPr>
          <w:rFonts w:cs="Calibri"/>
          <w:color w:val="363330"/>
        </w:rPr>
        <w:t xml:space="preserve">contaba </w:t>
      </w:r>
      <w:r w:rsidR="00036A55">
        <w:rPr>
          <w:rFonts w:cs="Calibri"/>
          <w:color w:val="363330"/>
        </w:rPr>
        <w:t>el Poder Ejecutivo, ajustar por IMS o</w:t>
      </w:r>
      <w:r w:rsidR="00237FAD">
        <w:rPr>
          <w:rFonts w:cs="Calibri"/>
          <w:color w:val="363330"/>
        </w:rPr>
        <w:t xml:space="preserve"> ajustar</w:t>
      </w:r>
      <w:r w:rsidR="00036A55">
        <w:rPr>
          <w:rFonts w:cs="Calibri"/>
          <w:color w:val="363330"/>
        </w:rPr>
        <w:t xml:space="preserve"> por </w:t>
      </w:r>
      <w:r w:rsidR="00F207C2">
        <w:rPr>
          <w:rFonts w:cs="Calibri"/>
          <w:color w:val="363330"/>
        </w:rPr>
        <w:t xml:space="preserve">el </w:t>
      </w:r>
      <w:r w:rsidR="00036A55">
        <w:rPr>
          <w:rFonts w:cs="Calibri"/>
          <w:color w:val="363330"/>
        </w:rPr>
        <w:t>IPC</w:t>
      </w:r>
      <w:r w:rsidR="00005C64">
        <w:rPr>
          <w:rFonts w:cs="Calibri"/>
          <w:color w:val="363330"/>
        </w:rPr>
        <w:t xml:space="preserve"> (Índice de Precios al Consumo)</w:t>
      </w:r>
      <w:r w:rsidR="00036A55">
        <w:rPr>
          <w:rFonts w:cs="Calibri"/>
          <w:color w:val="363330"/>
        </w:rPr>
        <w:t>.</w:t>
      </w:r>
      <w:r w:rsidR="0042435F">
        <w:rPr>
          <w:rFonts w:cs="Calibri"/>
          <w:color w:val="363330"/>
        </w:rPr>
        <w:t xml:space="preserve"> </w:t>
      </w:r>
      <w:r w:rsidR="00237FAD">
        <w:rPr>
          <w:rFonts w:cs="Calibri"/>
          <w:color w:val="363330"/>
        </w:rPr>
        <w:t>Una evaluación que solo tenga en cuenta una de las dos alternativas, es parcial y por tanto no permite evaluar adecuadamente la decisión</w:t>
      </w:r>
      <w:r w:rsidR="00F21181">
        <w:rPr>
          <w:rFonts w:cs="Calibri"/>
          <w:color w:val="363330"/>
        </w:rPr>
        <w:t>, no permite llegar al alma de los hechos.</w:t>
      </w:r>
      <w:r w:rsidR="0042435F">
        <w:rPr>
          <w:rFonts w:cs="Calibri"/>
          <w:color w:val="363330"/>
        </w:rPr>
        <w:t xml:space="preserve">  </w:t>
      </w:r>
      <w:r w:rsidR="00036A55">
        <w:rPr>
          <w:rFonts w:cs="Calibri"/>
          <w:color w:val="363330"/>
        </w:rPr>
        <w:t xml:space="preserve"> </w:t>
      </w:r>
    </w:p>
    <w:p w14:paraId="58E32C4E" w14:textId="0FD1EF5F" w:rsidR="00036A55" w:rsidRDefault="00036A55" w:rsidP="00CA74D0">
      <w:pPr>
        <w:jc w:val="both"/>
        <w:rPr>
          <w:rFonts w:cs="Calibri"/>
          <w:color w:val="363330"/>
        </w:rPr>
      </w:pPr>
      <w:r w:rsidRPr="005E11F7">
        <w:rPr>
          <w:rFonts w:cs="Calibri"/>
          <w:color w:val="363330"/>
        </w:rPr>
        <w:t xml:space="preserve">El dilema de política económica </w:t>
      </w:r>
      <w:r w:rsidR="00275A4D">
        <w:rPr>
          <w:rFonts w:cs="Calibri"/>
          <w:color w:val="363330"/>
        </w:rPr>
        <w:t xml:space="preserve">que se plantea </w:t>
      </w:r>
      <w:r w:rsidR="005E11F7">
        <w:rPr>
          <w:rFonts w:cs="Calibri"/>
          <w:color w:val="363330"/>
        </w:rPr>
        <w:t>es</w:t>
      </w:r>
      <w:r w:rsidRPr="005E11F7">
        <w:rPr>
          <w:rFonts w:cs="Calibri"/>
          <w:color w:val="363330"/>
        </w:rPr>
        <w:t xml:space="preserve"> optar por recaudar más</w:t>
      </w:r>
      <w:r w:rsidR="00E2568A" w:rsidRPr="001D1AB4">
        <w:rPr>
          <w:rFonts w:cs="Calibri"/>
          <w:color w:val="363330"/>
        </w:rPr>
        <w:t>,</w:t>
      </w:r>
      <w:r w:rsidRPr="005E11F7">
        <w:rPr>
          <w:rFonts w:cs="Calibri"/>
          <w:color w:val="363330"/>
        </w:rPr>
        <w:t xml:space="preserve"> o</w:t>
      </w:r>
      <w:r w:rsidR="00547BAB" w:rsidRPr="005E11F7">
        <w:rPr>
          <w:rFonts w:cs="Calibri"/>
          <w:color w:val="363330"/>
        </w:rPr>
        <w:t xml:space="preserve"> hacer del ajuste</w:t>
      </w:r>
      <w:r w:rsidR="00005C64" w:rsidRPr="001D1AB4">
        <w:rPr>
          <w:rFonts w:cs="Calibri"/>
          <w:color w:val="363330"/>
        </w:rPr>
        <w:t xml:space="preserve"> de la BPC</w:t>
      </w:r>
      <w:r w:rsidR="00547BAB" w:rsidRPr="005E11F7">
        <w:rPr>
          <w:rFonts w:cs="Calibri"/>
          <w:color w:val="363330"/>
        </w:rPr>
        <w:t xml:space="preserve"> un instrumento anticíclico </w:t>
      </w:r>
      <w:r w:rsidR="00F207C2" w:rsidRPr="001D1AB4">
        <w:rPr>
          <w:rFonts w:cs="Calibri"/>
          <w:color w:val="363330"/>
        </w:rPr>
        <w:t>amortiguando</w:t>
      </w:r>
      <w:r w:rsidR="00547BAB" w:rsidRPr="005E11F7">
        <w:rPr>
          <w:rFonts w:cs="Calibri"/>
          <w:color w:val="363330"/>
        </w:rPr>
        <w:t xml:space="preserve"> </w:t>
      </w:r>
      <w:r w:rsidR="00A42AB2" w:rsidRPr="005E11F7">
        <w:rPr>
          <w:rFonts w:cs="Calibri"/>
          <w:color w:val="363330"/>
        </w:rPr>
        <w:t>la caída del poder de compra de una parte significativa de la población</w:t>
      </w:r>
      <w:r w:rsidR="00547BAB" w:rsidRPr="005E11F7">
        <w:rPr>
          <w:rFonts w:cs="Calibri"/>
          <w:color w:val="363330"/>
        </w:rPr>
        <w:t>, lo que implicaría recauda</w:t>
      </w:r>
      <w:r w:rsidR="000C7675" w:rsidRPr="001D1AB4">
        <w:rPr>
          <w:rFonts w:cs="Calibri"/>
          <w:color w:val="363330"/>
        </w:rPr>
        <w:t>r menos</w:t>
      </w:r>
      <w:r w:rsidR="00A42AB2" w:rsidRPr="005E11F7">
        <w:rPr>
          <w:rFonts w:cs="Calibri"/>
          <w:color w:val="363330"/>
        </w:rPr>
        <w:t xml:space="preserve">. </w:t>
      </w:r>
      <w:r w:rsidR="00237FAD" w:rsidRPr="005E11F7">
        <w:rPr>
          <w:rFonts w:cs="Calibri"/>
          <w:color w:val="363330"/>
        </w:rPr>
        <w:t xml:space="preserve">La decisión del </w:t>
      </w:r>
      <w:r w:rsidR="003E47D4" w:rsidRPr="005E11F7">
        <w:rPr>
          <w:rFonts w:cs="Calibri"/>
          <w:color w:val="363330"/>
        </w:rPr>
        <w:t xml:space="preserve">Poder Ejecutivo </w:t>
      </w:r>
      <w:r w:rsidR="00237FAD" w:rsidRPr="005E11F7">
        <w:rPr>
          <w:rFonts w:cs="Calibri"/>
          <w:color w:val="363330"/>
        </w:rPr>
        <w:t>fue</w:t>
      </w:r>
      <w:r w:rsidR="00A42AB2" w:rsidRPr="005E11F7">
        <w:rPr>
          <w:rFonts w:cs="Calibri"/>
          <w:color w:val="363330"/>
        </w:rPr>
        <w:t xml:space="preserve"> recaudar más.</w:t>
      </w:r>
      <w:r w:rsidR="00A42AB2">
        <w:rPr>
          <w:rFonts w:cs="Calibri"/>
          <w:color w:val="363330"/>
        </w:rPr>
        <w:t xml:space="preserve">   </w:t>
      </w:r>
      <w:r>
        <w:rPr>
          <w:rFonts w:cs="Calibri"/>
          <w:color w:val="363330"/>
        </w:rPr>
        <w:t xml:space="preserve"> </w:t>
      </w:r>
    </w:p>
    <w:p w14:paraId="1E278BA6" w14:textId="58061BC3" w:rsidR="00C624B8" w:rsidRPr="00C624B8" w:rsidRDefault="00C624B8" w:rsidP="00C624B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color w:val="000000"/>
        </w:rPr>
      </w:pPr>
      <w:r w:rsidRPr="001D1AB4">
        <w:rPr>
          <w:rFonts w:cs="Calibri"/>
          <w:color w:val="363330"/>
        </w:rPr>
        <w:t>Unos años atrás</w:t>
      </w:r>
      <w:r w:rsidRPr="00672662">
        <w:rPr>
          <w:rFonts w:cs="Calibri"/>
          <w:color w:val="000000"/>
        </w:rPr>
        <w:t xml:space="preserve"> un Representante Nacional por el Lema Partido Colorado</w:t>
      </w:r>
      <w:r w:rsidR="002D2BE1">
        <w:rPr>
          <w:rFonts w:cs="Calibri"/>
          <w:color w:val="000000"/>
        </w:rPr>
        <w:t xml:space="preserve"> af</w:t>
      </w:r>
      <w:r w:rsidRPr="00672662">
        <w:rPr>
          <w:rFonts w:cs="Calibri"/>
          <w:color w:val="000000"/>
        </w:rPr>
        <w:t>i</w:t>
      </w:r>
      <w:r w:rsidR="002D2BE1">
        <w:rPr>
          <w:rFonts w:cs="Calibri"/>
          <w:color w:val="000000"/>
        </w:rPr>
        <w:t>r</w:t>
      </w:r>
      <w:r w:rsidRPr="00672662">
        <w:rPr>
          <w:rFonts w:cs="Calibri"/>
          <w:color w:val="000000"/>
        </w:rPr>
        <w:t xml:space="preserve">maba: </w:t>
      </w:r>
      <w:r w:rsidRPr="00672662">
        <w:rPr>
          <w:rFonts w:cs="Calibri"/>
          <w:i/>
          <w:color w:val="000000"/>
        </w:rPr>
        <w:t xml:space="preserve">“El menor ajuste del importe de la BPC, cumple la misma función que un aumento de la alícuota del impuesto, tanto sea del IRPF como del IASS” </w:t>
      </w:r>
      <w:r w:rsidRPr="00672662">
        <w:rPr>
          <w:rFonts w:cs="Calibri"/>
          <w:color w:val="000000"/>
        </w:rPr>
        <w:t>(</w:t>
      </w:r>
      <w:r w:rsidR="005A1D4C">
        <w:rPr>
          <w:rFonts w:cs="Calibri"/>
          <w:color w:val="000000"/>
        </w:rPr>
        <w:t>8</w:t>
      </w:r>
      <w:r w:rsidRPr="00672662">
        <w:rPr>
          <w:rFonts w:cs="Calibri"/>
          <w:color w:val="000000"/>
        </w:rPr>
        <w:t>)</w:t>
      </w:r>
      <w:r w:rsidRPr="00672662">
        <w:rPr>
          <w:rFonts w:cs="Calibri"/>
          <w:i/>
          <w:color w:val="000000"/>
        </w:rPr>
        <w:t xml:space="preserve">. </w:t>
      </w:r>
      <w:r w:rsidRPr="00672662">
        <w:rPr>
          <w:rFonts w:cs="Calibri"/>
          <w:color w:val="000000"/>
        </w:rPr>
        <w:t>A confesión de parte, relevo de prueba</w:t>
      </w:r>
      <w:r w:rsidRPr="00672662">
        <w:rPr>
          <w:rFonts w:cs="Calibri"/>
          <w:i/>
          <w:color w:val="000000"/>
        </w:rPr>
        <w:t>.</w:t>
      </w:r>
    </w:p>
    <w:p w14:paraId="6E251494" w14:textId="77777777" w:rsidR="00C624B8" w:rsidRDefault="00C624B8" w:rsidP="00C624B8">
      <w:pPr>
        <w:spacing w:after="0"/>
        <w:jc w:val="both"/>
        <w:rPr>
          <w:rFonts w:cs="Calibri"/>
          <w:color w:val="363330"/>
        </w:rPr>
      </w:pPr>
    </w:p>
    <w:p w14:paraId="1F93513A" w14:textId="30B13392" w:rsidR="00593517" w:rsidRPr="00B677B9" w:rsidRDefault="00797C9C" w:rsidP="00B677B9">
      <w:pPr>
        <w:jc w:val="both"/>
        <w:rPr>
          <w:rFonts w:cs="Calibri"/>
          <w:color w:val="363330"/>
        </w:rPr>
      </w:pPr>
      <w:r w:rsidRPr="00CC6B65">
        <w:rPr>
          <w:rFonts w:cs="Calibri"/>
          <w:color w:val="363330"/>
        </w:rPr>
        <w:t xml:space="preserve">Veamos lo que sucedió en concreto en el año 2021. </w:t>
      </w:r>
      <w:r w:rsidR="004F5E5A" w:rsidRPr="00CC6B65">
        <w:rPr>
          <w:rFonts w:cs="Calibri"/>
          <w:color w:val="363330"/>
        </w:rPr>
        <w:t xml:space="preserve">Los salarios </w:t>
      </w:r>
      <w:r w:rsidR="00CC6B65" w:rsidRPr="00CC6B65">
        <w:rPr>
          <w:rFonts w:cs="Calibri"/>
          <w:color w:val="363330"/>
        </w:rPr>
        <w:t xml:space="preserve">en el período considerado para determinar el aumento de la BPC </w:t>
      </w:r>
      <w:r w:rsidR="004F5E5A" w:rsidRPr="00CC6B65">
        <w:rPr>
          <w:rFonts w:cs="Calibri"/>
          <w:color w:val="363330"/>
        </w:rPr>
        <w:t>aum</w:t>
      </w:r>
      <w:r w:rsidR="00593517" w:rsidRPr="00CC6B65">
        <w:rPr>
          <w:rFonts w:cs="Calibri"/>
          <w:color w:val="363330"/>
        </w:rPr>
        <w:t xml:space="preserve">entaron </w:t>
      </w:r>
      <w:r w:rsidR="00CC6B65" w:rsidRPr="00CC6B65">
        <w:rPr>
          <w:rFonts w:cs="Calibri"/>
          <w:color w:val="363330"/>
        </w:rPr>
        <w:t>6,03</w:t>
      </w:r>
      <w:r w:rsidR="0028002B" w:rsidRPr="00B9385C">
        <w:rPr>
          <w:rFonts w:cs="Calibri"/>
          <w:color w:val="363330"/>
        </w:rPr>
        <w:t>%</w:t>
      </w:r>
      <w:r w:rsidR="00593517" w:rsidRPr="00B9385C">
        <w:rPr>
          <w:rFonts w:cs="Calibri"/>
          <w:color w:val="363330"/>
        </w:rPr>
        <w:t xml:space="preserve"> </w:t>
      </w:r>
      <w:r w:rsidR="00275A4D" w:rsidRPr="00B9385C">
        <w:rPr>
          <w:rFonts w:cs="Calibri"/>
          <w:color w:val="363330"/>
        </w:rPr>
        <w:t xml:space="preserve">(9) </w:t>
      </w:r>
      <w:r w:rsidR="00593517" w:rsidRPr="00B9385C">
        <w:rPr>
          <w:rFonts w:cs="Calibri"/>
          <w:color w:val="363330"/>
        </w:rPr>
        <w:t>mientras</w:t>
      </w:r>
      <w:r w:rsidR="00593517" w:rsidRPr="00B677B9">
        <w:rPr>
          <w:rFonts w:cs="Calibri"/>
          <w:color w:val="363330"/>
        </w:rPr>
        <w:t xml:space="preserve"> que</w:t>
      </w:r>
      <w:r w:rsidR="004F5E5A" w:rsidRPr="00B677B9">
        <w:rPr>
          <w:rFonts w:cs="Calibri"/>
          <w:color w:val="363330"/>
        </w:rPr>
        <w:t xml:space="preserve"> los precios</w:t>
      </w:r>
      <w:r w:rsidR="00D06FA9" w:rsidRPr="00B677B9">
        <w:rPr>
          <w:rFonts w:cs="Calibri"/>
          <w:color w:val="363330"/>
        </w:rPr>
        <w:t xml:space="preserve"> de la economía</w:t>
      </w:r>
      <w:r w:rsidR="00CC6B65">
        <w:rPr>
          <w:rFonts w:cs="Calibri"/>
          <w:color w:val="363330"/>
        </w:rPr>
        <w:t xml:space="preserve"> subieron 7,96%. </w:t>
      </w:r>
      <w:r w:rsidR="004F5E5A" w:rsidRPr="00B677B9">
        <w:rPr>
          <w:rFonts w:cs="Calibri"/>
          <w:color w:val="363330"/>
        </w:rPr>
        <w:t xml:space="preserve"> </w:t>
      </w:r>
      <w:r w:rsidR="00CC6B65">
        <w:rPr>
          <w:rFonts w:cs="Calibri"/>
          <w:color w:val="363330"/>
        </w:rPr>
        <w:t>En el último año</w:t>
      </w:r>
      <w:r w:rsidR="004F5E5A" w:rsidRPr="00B677B9">
        <w:rPr>
          <w:rFonts w:cs="Calibri"/>
          <w:color w:val="363330"/>
        </w:rPr>
        <w:t xml:space="preserve"> </w:t>
      </w:r>
      <w:r w:rsidR="00E901E4">
        <w:rPr>
          <w:rFonts w:cs="Calibri"/>
          <w:color w:val="363330"/>
        </w:rPr>
        <w:t xml:space="preserve">el poder </w:t>
      </w:r>
      <w:r w:rsidR="004F5E5A" w:rsidRPr="00B677B9">
        <w:rPr>
          <w:rFonts w:cs="Calibri"/>
          <w:color w:val="363330"/>
        </w:rPr>
        <w:t xml:space="preserve">adquisitivo </w:t>
      </w:r>
      <w:r w:rsidR="00E901E4">
        <w:rPr>
          <w:rFonts w:cs="Calibri"/>
          <w:color w:val="363330"/>
        </w:rPr>
        <w:t>de los asalariados</w:t>
      </w:r>
      <w:r w:rsidR="00CC6B65">
        <w:rPr>
          <w:rFonts w:cs="Calibri"/>
          <w:color w:val="363330"/>
        </w:rPr>
        <w:t xml:space="preserve"> y de los jubilados</w:t>
      </w:r>
      <w:r w:rsidR="00E901E4">
        <w:rPr>
          <w:rFonts w:cs="Calibri"/>
          <w:color w:val="363330"/>
        </w:rPr>
        <w:t xml:space="preserve"> </w:t>
      </w:r>
      <w:r w:rsidR="004F5E5A" w:rsidRPr="00B677B9">
        <w:rPr>
          <w:rFonts w:cs="Calibri"/>
          <w:color w:val="363330"/>
        </w:rPr>
        <w:t>cayó.</w:t>
      </w:r>
      <w:r w:rsidR="007A1867">
        <w:rPr>
          <w:rFonts w:cs="Calibri"/>
          <w:color w:val="363330"/>
        </w:rPr>
        <w:t xml:space="preserve"> </w:t>
      </w:r>
      <w:r w:rsidR="00D06FA9" w:rsidRPr="00B677B9">
        <w:rPr>
          <w:rFonts w:cs="Calibri"/>
          <w:color w:val="363330"/>
        </w:rPr>
        <w:t>A</w:t>
      </w:r>
      <w:r w:rsidR="0081002F" w:rsidRPr="00B677B9">
        <w:rPr>
          <w:rFonts w:cs="Calibri"/>
          <w:color w:val="363330"/>
        </w:rPr>
        <w:t xml:space="preserve">justar el valor de la BPC por el </w:t>
      </w:r>
      <w:r w:rsidR="00E901E4" w:rsidRPr="00B677B9">
        <w:rPr>
          <w:rFonts w:cs="Calibri"/>
          <w:color w:val="363330"/>
        </w:rPr>
        <w:t>Í</w:t>
      </w:r>
      <w:r w:rsidR="005A7824">
        <w:rPr>
          <w:rFonts w:cs="Calibri"/>
          <w:color w:val="363330"/>
        </w:rPr>
        <w:t>MS</w:t>
      </w:r>
      <w:r w:rsidR="00CC6B65">
        <w:rPr>
          <w:rFonts w:cs="Calibri"/>
          <w:color w:val="363330"/>
        </w:rPr>
        <w:t xml:space="preserve"> </w:t>
      </w:r>
      <w:r w:rsidR="0081002F" w:rsidRPr="00B677B9">
        <w:rPr>
          <w:rFonts w:cs="Calibri"/>
          <w:color w:val="363330"/>
        </w:rPr>
        <w:t xml:space="preserve">hace que la caída del salario real antes y después del pago del IRPF sea de igual magnitud porcentual. </w:t>
      </w:r>
      <w:r w:rsidR="00FF5639" w:rsidRPr="001E60E1">
        <w:rPr>
          <w:rFonts w:cs="Calibri"/>
          <w:color w:val="363330"/>
        </w:rPr>
        <w:t>Dicho de otra forma, la tasa promedio</w:t>
      </w:r>
      <w:r w:rsidR="00237FAD">
        <w:rPr>
          <w:rFonts w:cs="Calibri"/>
          <w:color w:val="363330"/>
        </w:rPr>
        <w:t xml:space="preserve"> (efectiva)</w:t>
      </w:r>
      <w:r w:rsidR="00FF5639" w:rsidRPr="001E60E1">
        <w:rPr>
          <w:rFonts w:cs="Calibri"/>
          <w:color w:val="363330"/>
        </w:rPr>
        <w:t xml:space="preserve"> de</w:t>
      </w:r>
      <w:r w:rsidR="00237FAD">
        <w:rPr>
          <w:rFonts w:cs="Calibri"/>
          <w:color w:val="363330"/>
        </w:rPr>
        <w:t>l</w:t>
      </w:r>
      <w:r w:rsidR="00FF5639" w:rsidRPr="001E60E1">
        <w:rPr>
          <w:rFonts w:cs="Calibri"/>
          <w:color w:val="363330"/>
        </w:rPr>
        <w:t xml:space="preserve"> IRPF </w:t>
      </w:r>
      <w:r w:rsidR="00237FAD">
        <w:rPr>
          <w:rFonts w:cs="Calibri"/>
          <w:color w:val="363330"/>
        </w:rPr>
        <w:t xml:space="preserve">y del IASS </w:t>
      </w:r>
      <w:r w:rsidR="00FF5639" w:rsidRPr="001E60E1">
        <w:rPr>
          <w:rFonts w:cs="Calibri"/>
          <w:color w:val="363330"/>
        </w:rPr>
        <w:t>que paga cada contribuyente no se ve modificada.</w:t>
      </w:r>
    </w:p>
    <w:p w14:paraId="719FE16E" w14:textId="18765BE0" w:rsidR="003E47D4" w:rsidRDefault="0081002F" w:rsidP="00B677B9">
      <w:pPr>
        <w:jc w:val="both"/>
        <w:rPr>
          <w:rFonts w:cs="Calibri"/>
          <w:color w:val="363330"/>
        </w:rPr>
      </w:pPr>
      <w:r w:rsidRPr="00B677B9">
        <w:rPr>
          <w:rFonts w:cs="Calibri"/>
          <w:color w:val="363330"/>
        </w:rPr>
        <w:t xml:space="preserve">Si </w:t>
      </w:r>
      <w:r w:rsidR="005863A8">
        <w:rPr>
          <w:rFonts w:cs="Calibri"/>
          <w:color w:val="363330"/>
        </w:rPr>
        <w:t>por el contrario</w:t>
      </w:r>
      <w:r w:rsidR="007F2634">
        <w:rPr>
          <w:rFonts w:cs="Calibri"/>
          <w:color w:val="363330"/>
        </w:rPr>
        <w:t>,</w:t>
      </w:r>
      <w:r w:rsidRPr="00B677B9">
        <w:rPr>
          <w:rFonts w:cs="Calibri"/>
          <w:color w:val="363330"/>
        </w:rPr>
        <w:t xml:space="preserve"> se hubiera optado por ajustar por el </w:t>
      </w:r>
      <w:r w:rsidR="001E60E1" w:rsidRPr="00B677B9">
        <w:rPr>
          <w:rFonts w:cs="Calibri"/>
          <w:color w:val="363330"/>
        </w:rPr>
        <w:t>Í</w:t>
      </w:r>
      <w:r w:rsidR="005A7824">
        <w:rPr>
          <w:rFonts w:cs="Calibri"/>
          <w:color w:val="363330"/>
        </w:rPr>
        <w:t>PC</w:t>
      </w:r>
      <w:r w:rsidRPr="00B677B9">
        <w:rPr>
          <w:rFonts w:cs="Calibri"/>
          <w:color w:val="363330"/>
        </w:rPr>
        <w:t xml:space="preserve"> la caída</w:t>
      </w:r>
      <w:r w:rsidR="005863A8">
        <w:rPr>
          <w:rFonts w:cs="Calibri"/>
          <w:color w:val="363330"/>
        </w:rPr>
        <w:t xml:space="preserve"> porcentual</w:t>
      </w:r>
      <w:r w:rsidRPr="00B677B9">
        <w:rPr>
          <w:rFonts w:cs="Calibri"/>
          <w:color w:val="363330"/>
        </w:rPr>
        <w:t xml:space="preserve"> del salario real </w:t>
      </w:r>
      <w:r w:rsidR="00237FAD">
        <w:rPr>
          <w:rFonts w:cs="Calibri"/>
          <w:color w:val="363330"/>
        </w:rPr>
        <w:t xml:space="preserve">y de las pasividades </w:t>
      </w:r>
      <w:r w:rsidRPr="00B677B9">
        <w:rPr>
          <w:rFonts w:cs="Calibri"/>
          <w:color w:val="363330"/>
        </w:rPr>
        <w:t>después de impuestos sería menor</w:t>
      </w:r>
      <w:r w:rsidR="003E47D4">
        <w:rPr>
          <w:rFonts w:cs="Calibri"/>
          <w:color w:val="363330"/>
        </w:rPr>
        <w:t>. L</w:t>
      </w:r>
      <w:r w:rsidR="00FF5639" w:rsidRPr="00E83CC4">
        <w:rPr>
          <w:rFonts w:cs="Calibri"/>
          <w:color w:val="363330"/>
        </w:rPr>
        <w:t>a tasa promedio</w:t>
      </w:r>
      <w:r w:rsidR="003E47D4">
        <w:rPr>
          <w:rFonts w:cs="Calibri"/>
          <w:color w:val="363330"/>
        </w:rPr>
        <w:t xml:space="preserve"> o efectiva</w:t>
      </w:r>
      <w:r w:rsidR="00FF5639" w:rsidRPr="00E83CC4">
        <w:rPr>
          <w:rFonts w:cs="Calibri"/>
          <w:color w:val="363330"/>
        </w:rPr>
        <w:t xml:space="preserve"> </w:t>
      </w:r>
      <w:r w:rsidR="00E901E4" w:rsidRPr="00E83CC4">
        <w:rPr>
          <w:rFonts w:cs="Calibri"/>
          <w:color w:val="363330"/>
        </w:rPr>
        <w:t>del IRPF</w:t>
      </w:r>
      <w:r w:rsidR="003E47D4">
        <w:rPr>
          <w:rFonts w:cs="Calibri"/>
          <w:color w:val="363330"/>
        </w:rPr>
        <w:t xml:space="preserve"> e IASS</w:t>
      </w:r>
      <w:r w:rsidR="00E901E4" w:rsidRPr="00E83CC4">
        <w:rPr>
          <w:rFonts w:cs="Calibri"/>
          <w:color w:val="363330"/>
        </w:rPr>
        <w:t xml:space="preserve"> pagada por cada contribuyente</w:t>
      </w:r>
      <w:r w:rsidR="00FF5639" w:rsidRPr="00E83CC4">
        <w:rPr>
          <w:rFonts w:cs="Calibri"/>
          <w:color w:val="363330"/>
        </w:rPr>
        <w:t xml:space="preserve"> se reduciría</w:t>
      </w:r>
      <w:r w:rsidRPr="00E83CC4">
        <w:rPr>
          <w:rFonts w:cs="Calibri"/>
          <w:color w:val="363330"/>
        </w:rPr>
        <w:t>.</w:t>
      </w:r>
      <w:r w:rsidRPr="00B677B9">
        <w:rPr>
          <w:rFonts w:cs="Calibri"/>
          <w:color w:val="363330"/>
        </w:rPr>
        <w:t xml:space="preserve"> E</w:t>
      </w:r>
      <w:r w:rsidR="003E47D4">
        <w:rPr>
          <w:rFonts w:cs="Calibri"/>
          <w:color w:val="363330"/>
        </w:rPr>
        <w:t>n</w:t>
      </w:r>
      <w:r w:rsidRPr="00B677B9">
        <w:rPr>
          <w:rFonts w:cs="Calibri"/>
          <w:color w:val="363330"/>
        </w:rPr>
        <w:t xml:space="preserve"> </w:t>
      </w:r>
      <w:r w:rsidR="003E47D4">
        <w:rPr>
          <w:rFonts w:cs="Calibri"/>
          <w:color w:val="363330"/>
        </w:rPr>
        <w:t>otras palabras</w:t>
      </w:r>
      <w:r w:rsidR="007A1867">
        <w:rPr>
          <w:rFonts w:cs="Calibri"/>
          <w:color w:val="363330"/>
        </w:rPr>
        <w:t>,</w:t>
      </w:r>
      <w:r w:rsidRPr="00B677B9">
        <w:rPr>
          <w:rFonts w:cs="Calibri"/>
          <w:color w:val="363330"/>
        </w:rPr>
        <w:t xml:space="preserve"> </w:t>
      </w:r>
      <w:r w:rsidR="00E901E4">
        <w:rPr>
          <w:rFonts w:cs="Calibri"/>
          <w:color w:val="363330"/>
        </w:rPr>
        <w:t xml:space="preserve">ajustando por el IPC </w:t>
      </w:r>
      <w:r w:rsidRPr="00B677B9">
        <w:rPr>
          <w:rFonts w:cs="Calibri"/>
          <w:color w:val="363330"/>
        </w:rPr>
        <w:t>el poder adquisitivo de los contribuyentes sería superior</w:t>
      </w:r>
      <w:r w:rsidR="00593517" w:rsidRPr="00B677B9">
        <w:rPr>
          <w:rFonts w:cs="Calibri"/>
          <w:color w:val="363330"/>
        </w:rPr>
        <w:t xml:space="preserve"> </w:t>
      </w:r>
      <w:r w:rsidR="007A1867">
        <w:rPr>
          <w:rFonts w:cs="Calibri"/>
          <w:color w:val="363330"/>
        </w:rPr>
        <w:t>al</w:t>
      </w:r>
      <w:r w:rsidR="00593517" w:rsidRPr="00B677B9">
        <w:rPr>
          <w:rFonts w:cs="Calibri"/>
          <w:color w:val="363330"/>
        </w:rPr>
        <w:t xml:space="preserve"> que resulta de la opción por la que optó el Poder Ejecutivo</w:t>
      </w:r>
      <w:r w:rsidRPr="00B677B9">
        <w:rPr>
          <w:rFonts w:cs="Calibri"/>
          <w:color w:val="363330"/>
        </w:rPr>
        <w:t xml:space="preserve">. </w:t>
      </w:r>
      <w:r w:rsidR="00237FAD">
        <w:rPr>
          <w:rFonts w:cs="Calibri"/>
          <w:color w:val="363330"/>
        </w:rPr>
        <w:t>L</w:t>
      </w:r>
      <w:r w:rsidR="00593517" w:rsidRPr="00B677B9">
        <w:rPr>
          <w:rFonts w:cs="Calibri"/>
          <w:color w:val="363330"/>
        </w:rPr>
        <w:t xml:space="preserve">a mejora en el poder adquisitivo </w:t>
      </w:r>
      <w:r w:rsidR="00725A15">
        <w:rPr>
          <w:rFonts w:cs="Calibri"/>
          <w:color w:val="363330"/>
        </w:rPr>
        <w:t xml:space="preserve">tendría como contracara </w:t>
      </w:r>
      <w:r w:rsidR="00593517" w:rsidRPr="00B677B9">
        <w:rPr>
          <w:rFonts w:cs="Calibri"/>
          <w:color w:val="363330"/>
        </w:rPr>
        <w:t>recaudar</w:t>
      </w:r>
      <w:r w:rsidR="007A1867">
        <w:rPr>
          <w:rFonts w:cs="Calibri"/>
          <w:color w:val="363330"/>
        </w:rPr>
        <w:t xml:space="preserve"> menos</w:t>
      </w:r>
      <w:r w:rsidR="00727A0E">
        <w:rPr>
          <w:rFonts w:cs="Calibri"/>
          <w:color w:val="363330"/>
        </w:rPr>
        <w:t>, lo que</w:t>
      </w:r>
      <w:r w:rsidR="00237FAD">
        <w:rPr>
          <w:rFonts w:cs="Calibri"/>
          <w:color w:val="363330"/>
        </w:rPr>
        <w:t xml:space="preserve"> dada la prioridad que la actual política económica le asigna al resultado fiscal</w:t>
      </w:r>
      <w:r w:rsidR="006D146A">
        <w:rPr>
          <w:rFonts w:cs="Calibri"/>
          <w:color w:val="363330"/>
        </w:rPr>
        <w:t xml:space="preserve"> de corto plazo,</w:t>
      </w:r>
      <w:r w:rsidR="00727A0E">
        <w:rPr>
          <w:rFonts w:cs="Calibri"/>
          <w:color w:val="363330"/>
        </w:rPr>
        <w:t xml:space="preserve"> </w:t>
      </w:r>
      <w:r w:rsidR="006D146A">
        <w:rPr>
          <w:rFonts w:cs="Calibri"/>
          <w:color w:val="363330"/>
        </w:rPr>
        <w:t>explica</w:t>
      </w:r>
      <w:r w:rsidR="00727A0E">
        <w:rPr>
          <w:rFonts w:cs="Calibri"/>
          <w:color w:val="363330"/>
        </w:rPr>
        <w:t xml:space="preserve"> que no </w:t>
      </w:r>
      <w:r w:rsidR="008A2918">
        <w:rPr>
          <w:rFonts w:cs="Calibri"/>
          <w:color w:val="363330"/>
        </w:rPr>
        <w:t xml:space="preserve">se </w:t>
      </w:r>
      <w:r w:rsidR="00727A0E">
        <w:rPr>
          <w:rFonts w:cs="Calibri"/>
          <w:color w:val="363330"/>
        </w:rPr>
        <w:t xml:space="preserve">haya </w:t>
      </w:r>
      <w:r w:rsidR="008A2918">
        <w:rPr>
          <w:rFonts w:cs="Calibri"/>
          <w:color w:val="363330"/>
        </w:rPr>
        <w:t xml:space="preserve">ido </w:t>
      </w:r>
      <w:r w:rsidR="00727A0E">
        <w:rPr>
          <w:rFonts w:cs="Calibri"/>
          <w:color w:val="363330"/>
        </w:rPr>
        <w:t xml:space="preserve">por ese camino. </w:t>
      </w:r>
    </w:p>
    <w:p w14:paraId="1D981E1E" w14:textId="3D970F87" w:rsidR="00483EA1" w:rsidRDefault="0052421F" w:rsidP="00B677B9">
      <w:pPr>
        <w:jc w:val="both"/>
        <w:rPr>
          <w:rFonts w:cs="Calibri"/>
          <w:color w:val="363330"/>
        </w:rPr>
      </w:pPr>
      <w:r>
        <w:rPr>
          <w:rFonts w:cs="Calibri"/>
          <w:color w:val="363330"/>
        </w:rPr>
        <w:t>S</w:t>
      </w:r>
      <w:r w:rsidR="007A1867">
        <w:rPr>
          <w:rFonts w:cs="Calibri"/>
          <w:color w:val="363330"/>
        </w:rPr>
        <w:t>i</w:t>
      </w:r>
      <w:r w:rsidR="00727A0E">
        <w:rPr>
          <w:rFonts w:cs="Calibri"/>
          <w:color w:val="363330"/>
        </w:rPr>
        <w:t xml:space="preserve"> el análisis </w:t>
      </w:r>
      <w:r w:rsidR="007A1867">
        <w:rPr>
          <w:rFonts w:cs="Calibri"/>
          <w:color w:val="363330"/>
        </w:rPr>
        <w:t xml:space="preserve">no </w:t>
      </w:r>
      <w:r w:rsidR="00727A0E">
        <w:rPr>
          <w:rFonts w:cs="Calibri"/>
          <w:color w:val="363330"/>
        </w:rPr>
        <w:t xml:space="preserve">se </w:t>
      </w:r>
      <w:r w:rsidR="00725A15">
        <w:rPr>
          <w:rFonts w:cs="Calibri"/>
          <w:color w:val="363330"/>
        </w:rPr>
        <w:t>limita</w:t>
      </w:r>
      <w:r w:rsidR="007A1867">
        <w:rPr>
          <w:rFonts w:cs="Calibri"/>
          <w:color w:val="363330"/>
        </w:rPr>
        <w:t xml:space="preserve"> al corto plazo, </w:t>
      </w:r>
      <w:r w:rsidR="00B92905">
        <w:rPr>
          <w:rFonts w:cs="Calibri"/>
          <w:color w:val="363330"/>
        </w:rPr>
        <w:t>haber ajustado la BPC por el IPC</w:t>
      </w:r>
      <w:r w:rsidR="0081002F" w:rsidRPr="00B677B9">
        <w:rPr>
          <w:rFonts w:cs="Calibri"/>
          <w:color w:val="363330"/>
        </w:rPr>
        <w:t xml:space="preserve"> </w:t>
      </w:r>
      <w:r w:rsidR="00B92905">
        <w:rPr>
          <w:rFonts w:cs="Calibri"/>
          <w:color w:val="363330"/>
        </w:rPr>
        <w:t xml:space="preserve">hubiera generado </w:t>
      </w:r>
      <w:r w:rsidR="0081002F" w:rsidRPr="00B677B9">
        <w:rPr>
          <w:rFonts w:cs="Calibri"/>
          <w:color w:val="363330"/>
        </w:rPr>
        <w:t>mayor poder adquisitivo</w:t>
      </w:r>
      <w:r w:rsidR="00B92905">
        <w:rPr>
          <w:rFonts w:cs="Calibri"/>
          <w:color w:val="363330"/>
        </w:rPr>
        <w:t>, esto a su vez</w:t>
      </w:r>
      <w:r w:rsidR="0081002F" w:rsidRPr="00B677B9">
        <w:rPr>
          <w:rFonts w:cs="Calibri"/>
          <w:color w:val="363330"/>
        </w:rPr>
        <w:t xml:space="preserve"> generaría mayor consumo, lo que implicaría mayor nivel de activ</w:t>
      </w:r>
      <w:r w:rsidR="0064066E" w:rsidRPr="00B677B9">
        <w:rPr>
          <w:rFonts w:cs="Calibri"/>
          <w:color w:val="363330"/>
        </w:rPr>
        <w:t>idad y como consecuencia</w:t>
      </w:r>
      <w:r w:rsidR="0081002F" w:rsidRPr="00B677B9">
        <w:rPr>
          <w:rFonts w:cs="Calibri"/>
          <w:color w:val="363330"/>
        </w:rPr>
        <w:t xml:space="preserve"> </w:t>
      </w:r>
      <w:r w:rsidR="0064066E" w:rsidRPr="00B677B9">
        <w:rPr>
          <w:rFonts w:cs="Calibri"/>
          <w:color w:val="363330"/>
        </w:rPr>
        <w:t>aumentaría la</w:t>
      </w:r>
      <w:r w:rsidR="0081002F" w:rsidRPr="00B677B9">
        <w:rPr>
          <w:rFonts w:cs="Calibri"/>
          <w:color w:val="363330"/>
        </w:rPr>
        <w:t xml:space="preserve"> recaudación.</w:t>
      </w:r>
      <w:r w:rsidR="00B92905">
        <w:rPr>
          <w:rFonts w:cs="Calibri"/>
          <w:color w:val="363330"/>
        </w:rPr>
        <w:t xml:space="preserve"> </w:t>
      </w:r>
      <w:r w:rsidR="00593517" w:rsidRPr="00B677B9">
        <w:rPr>
          <w:rFonts w:cs="Calibri"/>
          <w:color w:val="363330"/>
        </w:rPr>
        <w:t>Se</w:t>
      </w:r>
      <w:r w:rsidR="0081002F" w:rsidRPr="00B677B9">
        <w:rPr>
          <w:rFonts w:cs="Calibri"/>
          <w:color w:val="363330"/>
        </w:rPr>
        <w:t xml:space="preserve"> podría </w:t>
      </w:r>
      <w:r w:rsidR="00593517" w:rsidRPr="00B677B9">
        <w:rPr>
          <w:rFonts w:cs="Calibri"/>
          <w:color w:val="363330"/>
        </w:rPr>
        <w:t>plantear</w:t>
      </w:r>
      <w:r w:rsidR="00725A15">
        <w:rPr>
          <w:rFonts w:cs="Calibri"/>
          <w:color w:val="363330"/>
        </w:rPr>
        <w:t xml:space="preserve"> </w:t>
      </w:r>
      <w:r w:rsidR="004413B3">
        <w:rPr>
          <w:rFonts w:cs="Calibri"/>
          <w:color w:val="363330"/>
        </w:rPr>
        <w:t xml:space="preserve">que más vale </w:t>
      </w:r>
      <w:r w:rsidR="0034017D">
        <w:rPr>
          <w:rFonts w:cs="Calibri"/>
          <w:color w:val="363330"/>
        </w:rPr>
        <w:t>pájaro</w:t>
      </w:r>
      <w:r w:rsidR="0081002F" w:rsidRPr="00B677B9">
        <w:rPr>
          <w:rFonts w:cs="Calibri"/>
          <w:color w:val="363330"/>
        </w:rPr>
        <w:t xml:space="preserve"> en mano</w:t>
      </w:r>
      <w:r w:rsidR="00B92905">
        <w:rPr>
          <w:rFonts w:cs="Calibri"/>
          <w:color w:val="363330"/>
        </w:rPr>
        <w:t xml:space="preserve"> que cien volando.</w:t>
      </w:r>
      <w:r w:rsidR="0081002F" w:rsidRPr="00B677B9">
        <w:rPr>
          <w:rFonts w:cs="Calibri"/>
          <w:color w:val="363330"/>
        </w:rPr>
        <w:t xml:space="preserve"> Pero también podría </w:t>
      </w:r>
      <w:r w:rsidR="00593517" w:rsidRPr="00B677B9">
        <w:rPr>
          <w:rFonts w:cs="Calibri"/>
          <w:color w:val="363330"/>
        </w:rPr>
        <w:t>plantearse</w:t>
      </w:r>
      <w:r w:rsidR="00B92905">
        <w:rPr>
          <w:rFonts w:cs="Calibri"/>
          <w:color w:val="363330"/>
        </w:rPr>
        <w:t>,</w:t>
      </w:r>
      <w:r w:rsidR="0081002F" w:rsidRPr="00B677B9">
        <w:rPr>
          <w:rFonts w:cs="Calibri"/>
          <w:color w:val="363330"/>
        </w:rPr>
        <w:t xml:space="preserve"> que sin crecimiento</w:t>
      </w:r>
      <w:r w:rsidR="0064066E" w:rsidRPr="00B677B9">
        <w:rPr>
          <w:rFonts w:cs="Calibri"/>
          <w:color w:val="363330"/>
        </w:rPr>
        <w:t xml:space="preserve"> económico,</w:t>
      </w:r>
      <w:r w:rsidR="0081002F" w:rsidRPr="00B677B9">
        <w:rPr>
          <w:rFonts w:cs="Calibri"/>
          <w:color w:val="363330"/>
        </w:rPr>
        <w:t xml:space="preserve"> los ajustes en las cuentas públicas están condenados a ser efímeros.</w:t>
      </w:r>
    </w:p>
    <w:p w14:paraId="673B8316" w14:textId="062E0B94" w:rsidR="00815DBD" w:rsidRPr="00B677B9" w:rsidRDefault="00815DBD" w:rsidP="00B677B9">
      <w:pPr>
        <w:jc w:val="both"/>
        <w:rPr>
          <w:rFonts w:cs="Calibri"/>
          <w:color w:val="363330"/>
        </w:rPr>
      </w:pPr>
      <w:r w:rsidRPr="000C7675">
        <w:rPr>
          <w:rFonts w:cs="Calibri"/>
          <w:color w:val="363330"/>
        </w:rPr>
        <w:t xml:space="preserve">Adicionalmente, haber ajustado la BPC por el IPC hubiera generado mayor equidad en el sistema, pues dados los fundamentos de </w:t>
      </w:r>
      <w:r w:rsidR="00547BAB" w:rsidRPr="000C7675">
        <w:rPr>
          <w:rFonts w:cs="Calibri"/>
          <w:color w:val="363330"/>
        </w:rPr>
        <w:t xml:space="preserve">los </w:t>
      </w:r>
      <w:r w:rsidRPr="000C7675">
        <w:rPr>
          <w:rFonts w:cs="Calibri"/>
          <w:color w:val="363330"/>
        </w:rPr>
        <w:t>impuestos a la renta</w:t>
      </w:r>
      <w:r w:rsidR="00547BAB" w:rsidRPr="000C7675">
        <w:rPr>
          <w:rFonts w:cs="Calibri"/>
          <w:color w:val="363330"/>
        </w:rPr>
        <w:t xml:space="preserve"> de las</w:t>
      </w:r>
      <w:r w:rsidRPr="000C7675">
        <w:rPr>
          <w:rFonts w:cs="Calibri"/>
          <w:color w:val="363330"/>
        </w:rPr>
        <w:t xml:space="preserve"> personas</w:t>
      </w:r>
      <w:r w:rsidR="00547BAB" w:rsidRPr="000C7675">
        <w:rPr>
          <w:rFonts w:cs="Calibri"/>
          <w:color w:val="363330"/>
        </w:rPr>
        <w:t xml:space="preserve"> físicas</w:t>
      </w:r>
      <w:r w:rsidRPr="000C7675">
        <w:rPr>
          <w:rFonts w:cs="Calibri"/>
          <w:color w:val="363330"/>
        </w:rPr>
        <w:t xml:space="preserve">, si el ingreso en términos reales aumenta, la persona debería pagar </w:t>
      </w:r>
      <w:r w:rsidR="006B32DF" w:rsidRPr="000C7675">
        <w:rPr>
          <w:rFonts w:cs="Calibri"/>
          <w:color w:val="363330"/>
        </w:rPr>
        <w:t>una mayor tasa efectiva</w:t>
      </w:r>
      <w:r w:rsidRPr="000C7675">
        <w:rPr>
          <w:rFonts w:cs="Calibri"/>
          <w:color w:val="363330"/>
        </w:rPr>
        <w:t xml:space="preserve">, pero si el ingreso en términos reales disminuye, debería pagar </w:t>
      </w:r>
      <w:r w:rsidR="006B32DF" w:rsidRPr="000C7675">
        <w:rPr>
          <w:rFonts w:cs="Calibri"/>
          <w:color w:val="363330"/>
        </w:rPr>
        <w:t>una tasa efectiva menor</w:t>
      </w:r>
      <w:r w:rsidRPr="000C7675">
        <w:rPr>
          <w:rFonts w:cs="Calibri"/>
          <w:color w:val="363330"/>
        </w:rPr>
        <w:t>, cosa que no ocurre cuando se ajustan las BPC por el IMS.</w:t>
      </w:r>
    </w:p>
    <w:p w14:paraId="6FC820C3" w14:textId="2F7EE5F0" w:rsidR="00C6640F" w:rsidRPr="00B677B9" w:rsidRDefault="00593517" w:rsidP="00A40486">
      <w:pPr>
        <w:jc w:val="both"/>
        <w:rPr>
          <w:rFonts w:cs="Calibri"/>
          <w:color w:val="363330"/>
        </w:rPr>
      </w:pPr>
      <w:r w:rsidRPr="00B677B9">
        <w:rPr>
          <w:rFonts w:cs="Calibri"/>
          <w:color w:val="363330"/>
        </w:rPr>
        <w:t>Cabe</w:t>
      </w:r>
      <w:r w:rsidR="0081002F" w:rsidRPr="00B677B9">
        <w:rPr>
          <w:rFonts w:cs="Calibri"/>
          <w:color w:val="363330"/>
        </w:rPr>
        <w:t xml:space="preserve"> preguntarse</w:t>
      </w:r>
      <w:r w:rsidR="0052421F">
        <w:rPr>
          <w:rFonts w:cs="Calibri"/>
          <w:color w:val="363330"/>
        </w:rPr>
        <w:t xml:space="preserve"> a esta altura</w:t>
      </w:r>
      <w:r w:rsidR="0081002F" w:rsidRPr="00B677B9">
        <w:rPr>
          <w:rFonts w:cs="Calibri"/>
          <w:color w:val="363330"/>
        </w:rPr>
        <w:t xml:space="preserve"> </w:t>
      </w:r>
      <w:r w:rsidR="00607C00" w:rsidRPr="00B677B9">
        <w:rPr>
          <w:rFonts w:cs="Calibri"/>
          <w:color w:val="363330"/>
        </w:rPr>
        <w:t>acerca de la magnit</w:t>
      </w:r>
      <w:r w:rsidR="007F2634">
        <w:rPr>
          <w:rFonts w:cs="Calibri"/>
          <w:color w:val="363330"/>
        </w:rPr>
        <w:t>ud del cambio en la recaudación</w:t>
      </w:r>
      <w:r w:rsidR="00607C00" w:rsidRPr="00B677B9">
        <w:rPr>
          <w:rFonts w:cs="Calibri"/>
          <w:color w:val="363330"/>
        </w:rPr>
        <w:t xml:space="preserve"> o</w:t>
      </w:r>
      <w:r w:rsidR="007F2634">
        <w:rPr>
          <w:rFonts w:cs="Calibri"/>
          <w:color w:val="363330"/>
        </w:rPr>
        <w:t>,</w:t>
      </w:r>
      <w:r w:rsidR="00607C00" w:rsidRPr="00B677B9">
        <w:rPr>
          <w:rFonts w:cs="Calibri"/>
          <w:color w:val="363330"/>
        </w:rPr>
        <w:t xml:space="preserve"> mira</w:t>
      </w:r>
      <w:r w:rsidR="0052421F">
        <w:rPr>
          <w:rFonts w:cs="Calibri"/>
          <w:color w:val="363330"/>
        </w:rPr>
        <w:t>ndo</w:t>
      </w:r>
      <w:r w:rsidR="00607C00" w:rsidRPr="00B677B9">
        <w:rPr>
          <w:rFonts w:cs="Calibri"/>
          <w:color w:val="363330"/>
        </w:rPr>
        <w:t xml:space="preserve"> el otro lado del mostrador, </w:t>
      </w:r>
      <w:r w:rsidR="00237FAD">
        <w:rPr>
          <w:rFonts w:cs="Calibri"/>
          <w:color w:val="363330"/>
        </w:rPr>
        <w:t>sobre</w:t>
      </w:r>
      <w:r w:rsidR="0052421F">
        <w:rPr>
          <w:rFonts w:cs="Calibri"/>
          <w:color w:val="363330"/>
        </w:rPr>
        <w:t xml:space="preserve"> </w:t>
      </w:r>
      <w:r w:rsidR="001A0AB4">
        <w:rPr>
          <w:rFonts w:cs="Calibri"/>
          <w:color w:val="363330"/>
        </w:rPr>
        <w:t>la magnitud de</w:t>
      </w:r>
      <w:r w:rsidR="00607C00" w:rsidRPr="00B677B9">
        <w:rPr>
          <w:rFonts w:cs="Calibri"/>
          <w:color w:val="363330"/>
        </w:rPr>
        <w:t xml:space="preserve"> la pérdida de poder adquisitivo de los contribuyentes. </w:t>
      </w:r>
      <w:r w:rsidR="009F4232">
        <w:rPr>
          <w:rFonts w:cs="Calibri"/>
          <w:color w:val="363330"/>
        </w:rPr>
        <w:t xml:space="preserve">¿La decisión de </w:t>
      </w:r>
      <w:r w:rsidR="00B71510" w:rsidRPr="00B677B9">
        <w:rPr>
          <w:rFonts w:cs="Calibri"/>
          <w:color w:val="363330"/>
        </w:rPr>
        <w:t xml:space="preserve">ajustar por </w:t>
      </w:r>
      <w:r w:rsidR="00607C00" w:rsidRPr="00B677B9">
        <w:rPr>
          <w:rFonts w:cs="Calibri"/>
          <w:color w:val="363330"/>
        </w:rPr>
        <w:t xml:space="preserve">IMS o IPC </w:t>
      </w:r>
      <w:r w:rsidR="00B71510" w:rsidRPr="00B677B9">
        <w:rPr>
          <w:rFonts w:cs="Calibri"/>
          <w:color w:val="363330"/>
        </w:rPr>
        <w:t>genera</w:t>
      </w:r>
      <w:r w:rsidR="00B92905">
        <w:rPr>
          <w:rFonts w:cs="Calibri"/>
          <w:color w:val="363330"/>
        </w:rPr>
        <w:t xml:space="preserve"> cambios significativos?</w:t>
      </w:r>
      <w:r w:rsidR="00B71510" w:rsidRPr="00B677B9">
        <w:rPr>
          <w:rFonts w:cs="Calibri"/>
          <w:color w:val="363330"/>
        </w:rPr>
        <w:t xml:space="preserve"> </w:t>
      </w:r>
      <w:r w:rsidR="0081002F" w:rsidRPr="00B677B9">
        <w:rPr>
          <w:rFonts w:cs="Calibri"/>
          <w:color w:val="363330"/>
        </w:rPr>
        <w:t>¿</w:t>
      </w:r>
      <w:r w:rsidR="001A0AB4">
        <w:rPr>
          <w:rFonts w:cs="Calibri"/>
          <w:color w:val="363330"/>
        </w:rPr>
        <w:t>M</w:t>
      </w:r>
      <w:r w:rsidR="0081002F" w:rsidRPr="00B677B9">
        <w:rPr>
          <w:rFonts w:cs="Calibri"/>
          <w:color w:val="363330"/>
        </w:rPr>
        <w:t>ueve la aguja?</w:t>
      </w:r>
      <w:r w:rsidR="00725A15">
        <w:rPr>
          <w:rFonts w:cs="Calibri"/>
          <w:color w:val="363330"/>
        </w:rPr>
        <w:t xml:space="preserve"> </w:t>
      </w:r>
    </w:p>
    <w:p w14:paraId="6B9DDE0F" w14:textId="77777777" w:rsidR="001A0AB4" w:rsidRDefault="009F4232" w:rsidP="00A40486">
      <w:pPr>
        <w:jc w:val="both"/>
        <w:rPr>
          <w:rFonts w:cs="Calibri"/>
          <w:color w:val="363330"/>
        </w:rPr>
      </w:pPr>
      <w:r>
        <w:rPr>
          <w:rFonts w:cs="Calibri"/>
          <w:color w:val="363330"/>
        </w:rPr>
        <w:t>Desde el año 2008</w:t>
      </w:r>
      <w:r w:rsidR="00B92905">
        <w:rPr>
          <w:rFonts w:cs="Calibri"/>
          <w:color w:val="363330"/>
        </w:rPr>
        <w:t xml:space="preserve"> hasta el 2019</w:t>
      </w:r>
      <w:r w:rsidR="00725A15">
        <w:rPr>
          <w:rFonts w:cs="Calibri"/>
          <w:color w:val="363330"/>
        </w:rPr>
        <w:t xml:space="preserve"> se contó</w:t>
      </w:r>
      <w:r w:rsidR="0020358B" w:rsidRPr="00B677B9">
        <w:rPr>
          <w:rFonts w:cs="Calibri"/>
          <w:color w:val="363330"/>
        </w:rPr>
        <w:t xml:space="preserve"> </w:t>
      </w:r>
      <w:r w:rsidR="0052421F">
        <w:rPr>
          <w:rFonts w:cs="Calibri"/>
          <w:color w:val="363330"/>
        </w:rPr>
        <w:t>en la página web de la DGI</w:t>
      </w:r>
      <w:r w:rsidR="00647366">
        <w:rPr>
          <w:rFonts w:cs="Calibri"/>
          <w:color w:val="363330"/>
        </w:rPr>
        <w:t xml:space="preserve"> </w:t>
      </w:r>
      <w:r w:rsidR="0020358B" w:rsidRPr="00B677B9">
        <w:rPr>
          <w:rFonts w:cs="Calibri"/>
          <w:color w:val="363330"/>
        </w:rPr>
        <w:t>con un informe</w:t>
      </w:r>
      <w:r w:rsidR="00725A15">
        <w:rPr>
          <w:rFonts w:cs="Calibri"/>
          <w:color w:val="363330"/>
        </w:rPr>
        <w:t xml:space="preserve"> pormenorizado</w:t>
      </w:r>
      <w:r w:rsidR="0020358B" w:rsidRPr="00B677B9">
        <w:rPr>
          <w:rFonts w:cs="Calibri"/>
          <w:color w:val="363330"/>
        </w:rPr>
        <w:t xml:space="preserve"> </w:t>
      </w:r>
      <w:r w:rsidR="0052421F">
        <w:rPr>
          <w:rFonts w:cs="Calibri"/>
          <w:color w:val="363330"/>
        </w:rPr>
        <w:t>con</w:t>
      </w:r>
      <w:r w:rsidR="0020358B" w:rsidRPr="00B677B9">
        <w:rPr>
          <w:rFonts w:cs="Calibri"/>
          <w:color w:val="363330"/>
        </w:rPr>
        <w:t xml:space="preserve"> </w:t>
      </w:r>
      <w:r w:rsidR="0052421F">
        <w:rPr>
          <w:rFonts w:cs="Calibri"/>
          <w:color w:val="363330"/>
        </w:rPr>
        <w:t>datos</w:t>
      </w:r>
      <w:r w:rsidR="0020358B" w:rsidRPr="00B677B9">
        <w:rPr>
          <w:rFonts w:cs="Calibri"/>
          <w:color w:val="363330"/>
        </w:rPr>
        <w:t xml:space="preserve"> de la recaudación del IRPF y </w:t>
      </w:r>
      <w:r w:rsidR="00B92905">
        <w:rPr>
          <w:rFonts w:cs="Calibri"/>
          <w:color w:val="363330"/>
        </w:rPr>
        <w:t>d</w:t>
      </w:r>
      <w:r w:rsidR="0020358B" w:rsidRPr="00B677B9">
        <w:rPr>
          <w:rFonts w:cs="Calibri"/>
          <w:color w:val="363330"/>
        </w:rPr>
        <w:t>el IA</w:t>
      </w:r>
      <w:r>
        <w:rPr>
          <w:rFonts w:cs="Calibri"/>
          <w:color w:val="363330"/>
        </w:rPr>
        <w:t>S</w:t>
      </w:r>
      <w:r w:rsidR="0020358B" w:rsidRPr="00B677B9">
        <w:rPr>
          <w:rFonts w:cs="Calibri"/>
          <w:color w:val="363330"/>
        </w:rPr>
        <w:t>S del año anterior</w:t>
      </w:r>
      <w:r w:rsidR="00B92905">
        <w:rPr>
          <w:rFonts w:cs="Calibri"/>
          <w:color w:val="363330"/>
        </w:rPr>
        <w:t xml:space="preserve"> a la</w:t>
      </w:r>
      <w:r w:rsidR="001A0AB4">
        <w:rPr>
          <w:rFonts w:cs="Calibri"/>
          <w:color w:val="363330"/>
        </w:rPr>
        <w:t>s respectivas publicaciones</w:t>
      </w:r>
      <w:r w:rsidR="00725A15">
        <w:rPr>
          <w:rFonts w:cs="Calibri"/>
          <w:color w:val="363330"/>
        </w:rPr>
        <w:t>. E</w:t>
      </w:r>
      <w:r w:rsidR="00C25DF1">
        <w:rPr>
          <w:rFonts w:cs="Calibri"/>
          <w:color w:val="363330"/>
        </w:rPr>
        <w:t>s decir</w:t>
      </w:r>
      <w:r w:rsidR="001A0AB4">
        <w:rPr>
          <w:rFonts w:cs="Calibri"/>
          <w:color w:val="363330"/>
        </w:rPr>
        <w:t>,</w:t>
      </w:r>
      <w:r w:rsidR="00C25DF1">
        <w:rPr>
          <w:rFonts w:cs="Calibri"/>
          <w:color w:val="363330"/>
        </w:rPr>
        <w:t xml:space="preserve"> la última información disponible corresponde </w:t>
      </w:r>
      <w:r w:rsidR="00725A15">
        <w:rPr>
          <w:rFonts w:cs="Calibri"/>
          <w:color w:val="363330"/>
        </w:rPr>
        <w:t>a la recaudación de</w:t>
      </w:r>
      <w:r w:rsidR="00C25DF1">
        <w:rPr>
          <w:rFonts w:cs="Calibri"/>
          <w:color w:val="363330"/>
        </w:rPr>
        <w:t>l año 2018</w:t>
      </w:r>
      <w:r w:rsidR="0020358B" w:rsidRPr="00B677B9">
        <w:rPr>
          <w:rFonts w:cs="Calibri"/>
          <w:color w:val="363330"/>
        </w:rPr>
        <w:t>.</w:t>
      </w:r>
      <w:r w:rsidR="0094475D" w:rsidRPr="00B677B9">
        <w:rPr>
          <w:rFonts w:cs="Calibri"/>
          <w:color w:val="363330"/>
        </w:rPr>
        <w:t xml:space="preserve"> </w:t>
      </w:r>
    </w:p>
    <w:p w14:paraId="225CE428" w14:textId="325180D4" w:rsidR="0020358B" w:rsidRPr="00B677B9" w:rsidRDefault="00B92905" w:rsidP="00A40486">
      <w:pPr>
        <w:jc w:val="both"/>
        <w:rPr>
          <w:rFonts w:cs="Calibri"/>
          <w:color w:val="363330"/>
        </w:rPr>
      </w:pPr>
      <w:r>
        <w:rPr>
          <w:rFonts w:cs="Calibri"/>
          <w:color w:val="363330"/>
        </w:rPr>
        <w:t xml:space="preserve">Lamentablemente, </w:t>
      </w:r>
      <w:r w:rsidR="0052421F">
        <w:rPr>
          <w:rFonts w:cs="Calibri"/>
          <w:color w:val="363330"/>
        </w:rPr>
        <w:t>la DGI</w:t>
      </w:r>
      <w:r w:rsidR="00725A15">
        <w:rPr>
          <w:rFonts w:cs="Calibri"/>
          <w:color w:val="363330"/>
        </w:rPr>
        <w:t xml:space="preserve"> discontinuó y</w:t>
      </w:r>
      <w:r w:rsidR="0052421F">
        <w:rPr>
          <w:rFonts w:cs="Calibri"/>
          <w:color w:val="363330"/>
        </w:rPr>
        <w:t xml:space="preserve"> no publicó </w:t>
      </w:r>
      <w:r w:rsidR="00725A15">
        <w:rPr>
          <w:rFonts w:cs="Calibri"/>
          <w:color w:val="363330"/>
        </w:rPr>
        <w:t xml:space="preserve">este informe </w:t>
      </w:r>
      <w:r w:rsidR="00727A0E">
        <w:rPr>
          <w:rFonts w:cs="Calibri"/>
          <w:color w:val="363330"/>
        </w:rPr>
        <w:t>en los</w:t>
      </w:r>
      <w:r>
        <w:rPr>
          <w:rFonts w:cs="Calibri"/>
          <w:color w:val="363330"/>
        </w:rPr>
        <w:t xml:space="preserve"> años 2020 y 2021, por tanto </w:t>
      </w:r>
      <w:r w:rsidR="00C25DF1">
        <w:rPr>
          <w:rFonts w:cs="Calibri"/>
          <w:color w:val="363330"/>
        </w:rPr>
        <w:t xml:space="preserve">la información </w:t>
      </w:r>
      <w:r w:rsidR="001A0AB4">
        <w:rPr>
          <w:rFonts w:cs="Calibri"/>
          <w:color w:val="363330"/>
        </w:rPr>
        <w:t>disponible</w:t>
      </w:r>
      <w:r w:rsidR="00725A15">
        <w:rPr>
          <w:rFonts w:cs="Calibri"/>
          <w:color w:val="363330"/>
        </w:rPr>
        <w:t xml:space="preserve"> </w:t>
      </w:r>
      <w:r w:rsidR="001A0AB4">
        <w:rPr>
          <w:rFonts w:cs="Calibri"/>
          <w:color w:val="363330"/>
        </w:rPr>
        <w:t xml:space="preserve">más reciente </w:t>
      </w:r>
      <w:r w:rsidR="00725A15">
        <w:rPr>
          <w:rFonts w:cs="Calibri"/>
          <w:color w:val="363330"/>
        </w:rPr>
        <w:t xml:space="preserve">al momento de escribir esta nota </w:t>
      </w:r>
      <w:r w:rsidR="001A0AB4">
        <w:rPr>
          <w:rFonts w:cs="Calibri"/>
          <w:color w:val="363330"/>
        </w:rPr>
        <w:t>corresponde al</w:t>
      </w:r>
      <w:r w:rsidR="00C25DF1">
        <w:rPr>
          <w:rFonts w:cs="Calibri"/>
          <w:color w:val="363330"/>
        </w:rPr>
        <w:t xml:space="preserve"> año</w:t>
      </w:r>
      <w:r>
        <w:rPr>
          <w:rFonts w:cs="Calibri"/>
          <w:color w:val="363330"/>
        </w:rPr>
        <w:t xml:space="preserve"> 2018</w:t>
      </w:r>
      <w:r w:rsidR="0020358B" w:rsidRPr="00B677B9">
        <w:rPr>
          <w:rFonts w:cs="Calibri"/>
          <w:color w:val="363330"/>
        </w:rPr>
        <w:t>.</w:t>
      </w:r>
      <w:r w:rsidR="00B71510" w:rsidRPr="00B677B9">
        <w:rPr>
          <w:rFonts w:cs="Calibri"/>
          <w:color w:val="363330"/>
        </w:rPr>
        <w:t xml:space="preserve"> </w:t>
      </w:r>
      <w:r w:rsidR="00725A15">
        <w:rPr>
          <w:rFonts w:cs="Calibri"/>
          <w:color w:val="363330"/>
        </w:rPr>
        <w:t>Como consecuencia</w:t>
      </w:r>
      <w:r w:rsidR="00B71510" w:rsidRPr="00B677B9">
        <w:rPr>
          <w:rFonts w:cs="Calibri"/>
          <w:color w:val="363330"/>
        </w:rPr>
        <w:t xml:space="preserve"> las estimaciones que se presentan a continuación deb</w:t>
      </w:r>
      <w:r w:rsidR="00237FAD" w:rsidRPr="00237FAD">
        <w:rPr>
          <w:rFonts w:cs="Calibri"/>
          <w:color w:val="363330"/>
        </w:rPr>
        <w:t>e</w:t>
      </w:r>
      <w:r w:rsidR="00B71510" w:rsidRPr="00B677B9">
        <w:rPr>
          <w:rFonts w:cs="Calibri"/>
          <w:color w:val="363330"/>
        </w:rPr>
        <w:t>n</w:t>
      </w:r>
      <w:r w:rsidR="00C25DF1">
        <w:rPr>
          <w:rFonts w:cs="Calibri"/>
          <w:color w:val="363330"/>
        </w:rPr>
        <w:t xml:space="preserve"> tomarse con cautela hasta</w:t>
      </w:r>
      <w:r w:rsidR="00B71510" w:rsidRPr="00B677B9">
        <w:rPr>
          <w:rFonts w:cs="Calibri"/>
          <w:color w:val="363330"/>
        </w:rPr>
        <w:t xml:space="preserve"> </w:t>
      </w:r>
      <w:r w:rsidR="00C25DF1">
        <w:rPr>
          <w:rFonts w:cs="Calibri"/>
          <w:color w:val="363330"/>
        </w:rPr>
        <w:t xml:space="preserve">que puedan </w:t>
      </w:r>
      <w:r w:rsidR="00B71510" w:rsidRPr="00B677B9">
        <w:rPr>
          <w:rFonts w:cs="Calibri"/>
          <w:color w:val="363330"/>
        </w:rPr>
        <w:t xml:space="preserve">ser </w:t>
      </w:r>
      <w:r w:rsidR="0052421F">
        <w:rPr>
          <w:rFonts w:cs="Calibri"/>
          <w:color w:val="363330"/>
        </w:rPr>
        <w:t>ajustadas</w:t>
      </w:r>
      <w:r w:rsidR="00B71510" w:rsidRPr="00B677B9">
        <w:rPr>
          <w:rFonts w:cs="Calibri"/>
          <w:color w:val="363330"/>
        </w:rPr>
        <w:t xml:space="preserve"> cuando </w:t>
      </w:r>
      <w:r w:rsidR="00727A0E">
        <w:rPr>
          <w:rFonts w:cs="Calibri"/>
          <w:color w:val="363330"/>
        </w:rPr>
        <w:t>sean publicados</w:t>
      </w:r>
      <w:r w:rsidR="00C25DF1">
        <w:rPr>
          <w:rFonts w:cs="Calibri"/>
          <w:color w:val="363330"/>
        </w:rPr>
        <w:t xml:space="preserve"> </w:t>
      </w:r>
      <w:r w:rsidR="001A0AB4">
        <w:rPr>
          <w:rFonts w:cs="Calibri"/>
          <w:color w:val="363330"/>
        </w:rPr>
        <w:t xml:space="preserve">al menos </w:t>
      </w:r>
      <w:r w:rsidR="00727A0E">
        <w:rPr>
          <w:rFonts w:cs="Calibri"/>
          <w:color w:val="363330"/>
        </w:rPr>
        <w:t>los informes correspondientes</w:t>
      </w:r>
      <w:r>
        <w:rPr>
          <w:rFonts w:cs="Calibri"/>
          <w:color w:val="363330"/>
        </w:rPr>
        <w:t xml:space="preserve"> </w:t>
      </w:r>
      <w:r w:rsidR="00727A0E">
        <w:rPr>
          <w:rFonts w:cs="Calibri"/>
          <w:color w:val="363330"/>
        </w:rPr>
        <w:t>a</w:t>
      </w:r>
      <w:r>
        <w:rPr>
          <w:rFonts w:cs="Calibri"/>
          <w:color w:val="363330"/>
        </w:rPr>
        <w:t xml:space="preserve"> los años 2019 </w:t>
      </w:r>
      <w:r w:rsidR="008A2918">
        <w:rPr>
          <w:rFonts w:cs="Calibri"/>
          <w:color w:val="363330"/>
        </w:rPr>
        <w:t xml:space="preserve">y </w:t>
      </w:r>
      <w:r>
        <w:rPr>
          <w:rFonts w:cs="Calibri"/>
          <w:color w:val="363330"/>
        </w:rPr>
        <w:t>2020</w:t>
      </w:r>
      <w:r w:rsidR="00B71510" w:rsidRPr="00B677B9">
        <w:rPr>
          <w:rFonts w:cs="Calibri"/>
          <w:color w:val="363330"/>
        </w:rPr>
        <w:t>.</w:t>
      </w:r>
      <w:r w:rsidR="0020358B" w:rsidRPr="00B677B9">
        <w:rPr>
          <w:rFonts w:cs="Calibri"/>
          <w:color w:val="363330"/>
        </w:rPr>
        <w:t xml:space="preserve"> </w:t>
      </w:r>
      <w:r w:rsidR="00805E4A">
        <w:rPr>
          <w:rFonts w:cs="Calibri"/>
          <w:color w:val="363330"/>
        </w:rPr>
        <w:t>En ocasiones se hace necesario</w:t>
      </w:r>
      <w:r w:rsidR="00805E4A" w:rsidRPr="00805E4A">
        <w:rPr>
          <w:rFonts w:cs="Calibri"/>
          <w:color w:val="363330"/>
        </w:rPr>
        <w:t xml:space="preserve"> saber luchar no solo sin miedo, sino también sin esperanza</w:t>
      </w:r>
      <w:r w:rsidR="00805E4A">
        <w:rPr>
          <w:rFonts w:cs="Calibri"/>
          <w:color w:val="363330"/>
        </w:rPr>
        <w:t>.</w:t>
      </w:r>
    </w:p>
    <w:p w14:paraId="60A98C00" w14:textId="6A2CDC92" w:rsidR="001A0AB4" w:rsidRDefault="0094475D" w:rsidP="00A40486">
      <w:pPr>
        <w:jc w:val="both"/>
        <w:rPr>
          <w:rFonts w:cs="Calibri"/>
          <w:color w:val="363330"/>
        </w:rPr>
      </w:pPr>
      <w:r w:rsidRPr="00B677B9">
        <w:rPr>
          <w:rFonts w:cs="Calibri"/>
          <w:color w:val="363330"/>
        </w:rPr>
        <w:t xml:space="preserve">A partir de la información </w:t>
      </w:r>
      <w:r w:rsidR="00805E4A">
        <w:rPr>
          <w:rFonts w:cs="Calibri"/>
          <w:color w:val="363330"/>
        </w:rPr>
        <w:t>disponible</w:t>
      </w:r>
      <w:r w:rsidR="0052421F">
        <w:rPr>
          <w:rFonts w:cs="Calibri"/>
          <w:color w:val="363330"/>
        </w:rPr>
        <w:t>,</w:t>
      </w:r>
      <w:r w:rsidRPr="00B677B9">
        <w:rPr>
          <w:rFonts w:cs="Calibri"/>
          <w:color w:val="363330"/>
        </w:rPr>
        <w:t xml:space="preserve"> </w:t>
      </w:r>
      <w:r w:rsidR="001A0AB4">
        <w:rPr>
          <w:rFonts w:cs="Calibri"/>
          <w:color w:val="363330"/>
        </w:rPr>
        <w:t xml:space="preserve">se estima que la </w:t>
      </w:r>
      <w:r w:rsidR="00C6640F" w:rsidRPr="00B677B9">
        <w:rPr>
          <w:rFonts w:cs="Calibri"/>
          <w:color w:val="363330"/>
        </w:rPr>
        <w:t>recaudación adicional</w:t>
      </w:r>
      <w:r w:rsidR="0064066E" w:rsidRPr="00B677B9">
        <w:rPr>
          <w:rFonts w:cs="Calibri"/>
          <w:color w:val="363330"/>
        </w:rPr>
        <w:t xml:space="preserve"> de IRPF correspondiente a rentas del trabajo</w:t>
      </w:r>
      <w:r w:rsidR="00C6640F" w:rsidRPr="00B677B9">
        <w:rPr>
          <w:rFonts w:cs="Calibri"/>
          <w:color w:val="363330"/>
        </w:rPr>
        <w:t xml:space="preserve"> </w:t>
      </w:r>
      <w:r w:rsidRPr="00B677B9">
        <w:rPr>
          <w:rFonts w:cs="Calibri"/>
          <w:color w:val="363330"/>
        </w:rPr>
        <w:t>que se obtendr</w:t>
      </w:r>
      <w:r w:rsidR="00815DBD">
        <w:rPr>
          <w:rFonts w:cs="Calibri"/>
          <w:color w:val="363330"/>
        </w:rPr>
        <w:t>á en 2022</w:t>
      </w:r>
      <w:r w:rsidRPr="00B677B9">
        <w:rPr>
          <w:rFonts w:cs="Calibri"/>
          <w:color w:val="363330"/>
        </w:rPr>
        <w:t xml:space="preserve"> </w:t>
      </w:r>
      <w:r w:rsidR="00C6640F" w:rsidRPr="00B677B9">
        <w:rPr>
          <w:rFonts w:cs="Calibri"/>
          <w:color w:val="363330"/>
        </w:rPr>
        <w:t xml:space="preserve">por ajustar por el </w:t>
      </w:r>
      <w:r w:rsidR="001A0AB4">
        <w:rPr>
          <w:rFonts w:cs="Calibri"/>
          <w:color w:val="363330"/>
        </w:rPr>
        <w:t>IMS</w:t>
      </w:r>
      <w:r w:rsidR="0064066E" w:rsidRPr="00B677B9">
        <w:rPr>
          <w:rFonts w:cs="Calibri"/>
          <w:color w:val="363330"/>
        </w:rPr>
        <w:t xml:space="preserve"> en lugar de ajustar por </w:t>
      </w:r>
      <w:r w:rsidR="001A0AB4">
        <w:rPr>
          <w:rFonts w:cs="Calibri"/>
          <w:color w:val="363330"/>
        </w:rPr>
        <w:t>el IPC</w:t>
      </w:r>
      <w:r w:rsidR="00C6640F" w:rsidRPr="00B677B9">
        <w:rPr>
          <w:rFonts w:cs="Calibri"/>
          <w:color w:val="363330"/>
        </w:rPr>
        <w:t xml:space="preserve"> equivale</w:t>
      </w:r>
      <w:r w:rsidR="00B71510" w:rsidRPr="00B677B9">
        <w:rPr>
          <w:rFonts w:cs="Calibri"/>
          <w:color w:val="363330"/>
        </w:rPr>
        <w:t xml:space="preserve"> a</w:t>
      </w:r>
      <w:r w:rsidR="001A7012" w:rsidRPr="00B677B9">
        <w:rPr>
          <w:rFonts w:cs="Calibri"/>
          <w:color w:val="363330"/>
        </w:rPr>
        <w:t xml:space="preserve"> aproximadamente</w:t>
      </w:r>
      <w:r w:rsidR="00C6640F" w:rsidRPr="00B677B9">
        <w:rPr>
          <w:rFonts w:cs="Calibri"/>
          <w:color w:val="363330"/>
        </w:rPr>
        <w:t xml:space="preserve"> </w:t>
      </w:r>
      <w:r w:rsidR="0045168F">
        <w:rPr>
          <w:rFonts w:cs="Calibri"/>
          <w:color w:val="363330"/>
        </w:rPr>
        <w:t>5</w:t>
      </w:r>
      <w:r w:rsidR="00DE784B" w:rsidRPr="00B677B9">
        <w:rPr>
          <w:rFonts w:cs="Calibri"/>
          <w:color w:val="363330"/>
        </w:rPr>
        <w:t>0</w:t>
      </w:r>
      <w:r w:rsidR="0045168F">
        <w:rPr>
          <w:rFonts w:cs="Calibri"/>
          <w:color w:val="363330"/>
        </w:rPr>
        <w:t xml:space="preserve"> millones de dólares.</w:t>
      </w:r>
      <w:r w:rsidR="0052421F">
        <w:rPr>
          <w:rFonts w:cs="Calibri"/>
          <w:color w:val="363330"/>
        </w:rPr>
        <w:t xml:space="preserve"> </w:t>
      </w:r>
      <w:r w:rsidR="0045168F">
        <w:rPr>
          <w:rFonts w:cs="Calibri"/>
          <w:color w:val="363330"/>
        </w:rPr>
        <w:t xml:space="preserve"> </w:t>
      </w:r>
    </w:p>
    <w:p w14:paraId="636CC20D" w14:textId="4BAB16BC" w:rsidR="00566AB4" w:rsidRPr="00B677B9" w:rsidRDefault="0045168F" w:rsidP="00A40486">
      <w:pPr>
        <w:jc w:val="both"/>
        <w:rPr>
          <w:rFonts w:cs="Calibri"/>
          <w:color w:val="363330"/>
        </w:rPr>
      </w:pPr>
      <w:r>
        <w:rPr>
          <w:rFonts w:cs="Calibri"/>
          <w:color w:val="363330"/>
        </w:rPr>
        <w:t xml:space="preserve">En el caso del IASS la recaudación </w:t>
      </w:r>
      <w:r w:rsidR="00C25DF1">
        <w:rPr>
          <w:rFonts w:cs="Calibri"/>
          <w:color w:val="363330"/>
        </w:rPr>
        <w:t xml:space="preserve">adicional </w:t>
      </w:r>
      <w:r w:rsidR="001A0AB4">
        <w:rPr>
          <w:rFonts w:cs="Calibri"/>
          <w:color w:val="363330"/>
        </w:rPr>
        <w:t>sería</w:t>
      </w:r>
      <w:r>
        <w:rPr>
          <w:rFonts w:cs="Calibri"/>
          <w:color w:val="363330"/>
        </w:rPr>
        <w:t xml:space="preserve"> </w:t>
      </w:r>
      <w:r w:rsidR="00C25DF1">
        <w:rPr>
          <w:rFonts w:cs="Calibri"/>
          <w:color w:val="363330"/>
        </w:rPr>
        <w:t xml:space="preserve">de </w:t>
      </w:r>
      <w:r>
        <w:rPr>
          <w:rFonts w:cs="Calibri"/>
          <w:color w:val="363330"/>
        </w:rPr>
        <w:t>aproximadamente 15 millones de dólares</w:t>
      </w:r>
      <w:r w:rsidR="00A40486" w:rsidRPr="00B677B9">
        <w:rPr>
          <w:rFonts w:cs="Calibri"/>
          <w:color w:val="363330"/>
        </w:rPr>
        <w:t xml:space="preserve">. </w:t>
      </w:r>
      <w:r w:rsidR="0052421F">
        <w:rPr>
          <w:rFonts w:cs="Calibri"/>
          <w:color w:val="363330"/>
        </w:rPr>
        <w:t>La decisión adoptada por el Poder Ejecutivo al genera</w:t>
      </w:r>
      <w:r w:rsidR="00727A0E">
        <w:rPr>
          <w:rFonts w:cs="Calibri"/>
          <w:color w:val="363330"/>
        </w:rPr>
        <w:t>r</w:t>
      </w:r>
      <w:r w:rsidR="0052421F">
        <w:rPr>
          <w:rFonts w:cs="Calibri"/>
          <w:color w:val="363330"/>
        </w:rPr>
        <w:t xml:space="preserve"> mayor recaudación impacta </w:t>
      </w:r>
      <w:r w:rsidR="00C25DF1">
        <w:rPr>
          <w:rFonts w:cs="Calibri"/>
          <w:color w:val="363330"/>
        </w:rPr>
        <w:t>en las cuentas públicas</w:t>
      </w:r>
      <w:r w:rsidR="0052421F">
        <w:rPr>
          <w:rFonts w:cs="Calibri"/>
          <w:color w:val="363330"/>
        </w:rPr>
        <w:t xml:space="preserve">. </w:t>
      </w:r>
      <w:r w:rsidR="0039059D">
        <w:rPr>
          <w:rFonts w:cs="Calibri"/>
          <w:color w:val="363330"/>
        </w:rPr>
        <w:t>Pero e</w:t>
      </w:r>
      <w:r w:rsidR="0052421F">
        <w:rPr>
          <w:rFonts w:cs="Calibri"/>
          <w:color w:val="363330"/>
        </w:rPr>
        <w:t xml:space="preserve">l efecto </w:t>
      </w:r>
      <w:r w:rsidR="00C25DF1">
        <w:rPr>
          <w:rFonts w:cs="Calibri"/>
          <w:color w:val="363330"/>
        </w:rPr>
        <w:t xml:space="preserve">no se acota </w:t>
      </w:r>
      <w:r w:rsidR="0052421F">
        <w:rPr>
          <w:rFonts w:cs="Calibri"/>
          <w:color w:val="363330"/>
        </w:rPr>
        <w:t>a</w:t>
      </w:r>
      <w:r w:rsidR="00C25DF1">
        <w:rPr>
          <w:rFonts w:cs="Calibri"/>
          <w:color w:val="363330"/>
        </w:rPr>
        <w:t xml:space="preserve"> genera</w:t>
      </w:r>
      <w:r w:rsidR="001A0AB4">
        <w:rPr>
          <w:rFonts w:cs="Calibri"/>
          <w:color w:val="363330"/>
        </w:rPr>
        <w:t>r</w:t>
      </w:r>
      <w:r w:rsidR="00C25DF1">
        <w:rPr>
          <w:rFonts w:cs="Calibri"/>
          <w:color w:val="363330"/>
        </w:rPr>
        <w:t xml:space="preserve"> mayor</w:t>
      </w:r>
      <w:r w:rsidR="0052421F">
        <w:rPr>
          <w:rFonts w:cs="Calibri"/>
          <w:color w:val="363330"/>
        </w:rPr>
        <w:t>es</w:t>
      </w:r>
      <w:r w:rsidR="00C25DF1">
        <w:rPr>
          <w:rFonts w:cs="Calibri"/>
          <w:color w:val="363330"/>
        </w:rPr>
        <w:t xml:space="preserve"> </w:t>
      </w:r>
      <w:r w:rsidR="001A0AB4">
        <w:rPr>
          <w:rFonts w:cs="Calibri"/>
          <w:color w:val="363330"/>
        </w:rPr>
        <w:t>ingresos públicos</w:t>
      </w:r>
      <w:r w:rsidR="0039059D">
        <w:rPr>
          <w:rFonts w:cs="Calibri"/>
          <w:color w:val="363330"/>
        </w:rPr>
        <w:t>,</w:t>
      </w:r>
      <w:r w:rsidR="001A0AB4">
        <w:rPr>
          <w:rFonts w:cs="Calibri"/>
          <w:color w:val="363330"/>
        </w:rPr>
        <w:t xml:space="preserve"> a</w:t>
      </w:r>
      <w:r w:rsidR="00A40486" w:rsidRPr="00B677B9">
        <w:rPr>
          <w:rFonts w:cs="Calibri"/>
          <w:color w:val="363330"/>
        </w:rPr>
        <w:t xml:space="preserve">demás genera menor gasto público ya que el </w:t>
      </w:r>
      <w:r w:rsidR="00C25DF1">
        <w:rPr>
          <w:rFonts w:cs="Calibri"/>
          <w:color w:val="363330"/>
        </w:rPr>
        <w:t>monto</w:t>
      </w:r>
      <w:r w:rsidR="00A40486" w:rsidRPr="00B677B9">
        <w:rPr>
          <w:rFonts w:cs="Calibri"/>
          <w:color w:val="363330"/>
        </w:rPr>
        <w:t xml:space="preserve"> de determinadas prestaciones</w:t>
      </w:r>
      <w:r w:rsidR="00C25DF1">
        <w:rPr>
          <w:rFonts w:cs="Calibri"/>
          <w:color w:val="363330"/>
        </w:rPr>
        <w:t xml:space="preserve"> sociales</w:t>
      </w:r>
      <w:r w:rsidR="00A40486" w:rsidRPr="00B677B9">
        <w:rPr>
          <w:rFonts w:cs="Calibri"/>
          <w:color w:val="363330"/>
        </w:rPr>
        <w:t xml:space="preserve"> se ajusta con el valor de la BPC.</w:t>
      </w:r>
      <w:r w:rsidR="00F207C2">
        <w:rPr>
          <w:rFonts w:cs="Calibri"/>
          <w:color w:val="363330"/>
        </w:rPr>
        <w:t xml:space="preserve"> </w:t>
      </w:r>
    </w:p>
    <w:p w14:paraId="5E5D55B2" w14:textId="3C330AA6" w:rsidR="00A40486" w:rsidRPr="00B677B9" w:rsidRDefault="001A0AB4" w:rsidP="00A40486">
      <w:pPr>
        <w:jc w:val="both"/>
        <w:rPr>
          <w:rFonts w:cs="Calibri"/>
          <w:color w:val="363330"/>
        </w:rPr>
      </w:pPr>
      <w:r>
        <w:rPr>
          <w:rFonts w:cs="Calibri"/>
          <w:color w:val="363330"/>
        </w:rPr>
        <w:t xml:space="preserve">En síntesis, </w:t>
      </w:r>
      <w:r w:rsidR="008A2918">
        <w:rPr>
          <w:rFonts w:cs="Calibri"/>
          <w:color w:val="363330"/>
        </w:rPr>
        <w:t>la decisión tomada</w:t>
      </w:r>
      <w:r w:rsidR="00A40486" w:rsidRPr="00B677B9">
        <w:rPr>
          <w:rFonts w:cs="Calibri"/>
          <w:color w:val="363330"/>
        </w:rPr>
        <w:t xml:space="preserve"> genera impactos </w:t>
      </w:r>
      <w:r w:rsidR="00AB25D3">
        <w:rPr>
          <w:rFonts w:cs="Calibri"/>
          <w:color w:val="363330"/>
        </w:rPr>
        <w:t>no marginales</w:t>
      </w:r>
      <w:r w:rsidR="00A40486" w:rsidRPr="00B677B9">
        <w:rPr>
          <w:rFonts w:cs="Calibri"/>
          <w:color w:val="363330"/>
        </w:rPr>
        <w:t xml:space="preserve"> en la recaudación, en el poder adquisitivo de los contribuyentes y en determinadas prestaciones sociales.</w:t>
      </w:r>
      <w:r w:rsidR="0034017D">
        <w:rPr>
          <w:rFonts w:cs="Calibri"/>
          <w:color w:val="363330"/>
        </w:rPr>
        <w:t xml:space="preserve"> Se trata de un ajuste fiscal implícito</w:t>
      </w:r>
      <w:r w:rsidR="00AB25D3">
        <w:rPr>
          <w:rFonts w:cs="Calibri"/>
          <w:color w:val="363330"/>
        </w:rPr>
        <w:t>,</w:t>
      </w:r>
      <w:r w:rsidR="0034017D">
        <w:rPr>
          <w:rFonts w:cs="Calibri"/>
          <w:color w:val="363330"/>
        </w:rPr>
        <w:t xml:space="preserve"> </w:t>
      </w:r>
      <w:r w:rsidR="00AB25D3">
        <w:rPr>
          <w:rFonts w:cs="Calibri"/>
          <w:color w:val="363330"/>
        </w:rPr>
        <w:t>se</w:t>
      </w:r>
      <w:r w:rsidR="0034017D">
        <w:rPr>
          <w:rFonts w:cs="Calibri"/>
          <w:color w:val="363330"/>
        </w:rPr>
        <w:t xml:space="preserve"> aument</w:t>
      </w:r>
      <w:r w:rsidR="00AB25D3">
        <w:rPr>
          <w:rFonts w:cs="Calibri"/>
          <w:color w:val="363330"/>
        </w:rPr>
        <w:t>a</w:t>
      </w:r>
      <w:r w:rsidR="0034017D">
        <w:rPr>
          <w:rFonts w:cs="Calibri"/>
          <w:color w:val="363330"/>
        </w:rPr>
        <w:t xml:space="preserve"> la presión tributaria de los contribuyentes de IRPF e IASS y</w:t>
      </w:r>
      <w:r w:rsidR="00C25DF1">
        <w:rPr>
          <w:rFonts w:cs="Calibri"/>
          <w:color w:val="363330"/>
        </w:rPr>
        <w:t xml:space="preserve"> </w:t>
      </w:r>
      <w:r w:rsidR="00AB25D3">
        <w:rPr>
          <w:rFonts w:cs="Calibri"/>
          <w:color w:val="363330"/>
        </w:rPr>
        <w:t>se</w:t>
      </w:r>
      <w:r w:rsidR="00C25DF1">
        <w:rPr>
          <w:rFonts w:cs="Calibri"/>
          <w:color w:val="363330"/>
        </w:rPr>
        <w:t xml:space="preserve"> </w:t>
      </w:r>
      <w:r w:rsidR="00AB25D3">
        <w:rPr>
          <w:rFonts w:cs="Calibri"/>
          <w:color w:val="363330"/>
        </w:rPr>
        <w:t xml:space="preserve">reducen </w:t>
      </w:r>
      <w:r w:rsidR="00C25DF1">
        <w:rPr>
          <w:rFonts w:cs="Calibri"/>
          <w:color w:val="363330"/>
        </w:rPr>
        <w:t>los beneficios de</w:t>
      </w:r>
      <w:r w:rsidR="0034017D">
        <w:rPr>
          <w:rFonts w:cs="Calibri"/>
          <w:color w:val="363330"/>
        </w:rPr>
        <w:t xml:space="preserve"> los perceptores de </w:t>
      </w:r>
      <w:r w:rsidR="0052421F">
        <w:rPr>
          <w:rFonts w:cs="Calibri"/>
          <w:color w:val="363330"/>
        </w:rPr>
        <w:t xml:space="preserve">determinadas </w:t>
      </w:r>
      <w:r w:rsidR="0034017D">
        <w:rPr>
          <w:rFonts w:cs="Calibri"/>
          <w:color w:val="363330"/>
        </w:rPr>
        <w:t>prestaciones sociales.</w:t>
      </w:r>
      <w:r w:rsidR="00A40486" w:rsidRPr="00B677B9">
        <w:rPr>
          <w:rFonts w:cs="Calibri"/>
          <w:color w:val="363330"/>
        </w:rPr>
        <w:t xml:space="preserve"> </w:t>
      </w:r>
      <w:r w:rsidR="0034017D">
        <w:rPr>
          <w:rFonts w:cs="Calibri"/>
          <w:color w:val="363330"/>
        </w:rPr>
        <w:t xml:space="preserve">La medida provoca </w:t>
      </w:r>
      <w:r w:rsidR="00A40486" w:rsidRPr="00B677B9">
        <w:rPr>
          <w:rFonts w:cs="Calibri"/>
          <w:color w:val="363330"/>
        </w:rPr>
        <w:t>una su</w:t>
      </w:r>
      <w:r w:rsidR="00DD689E">
        <w:rPr>
          <w:rFonts w:cs="Calibri"/>
          <w:color w:val="363330"/>
        </w:rPr>
        <w:t>e</w:t>
      </w:r>
      <w:r w:rsidR="00A40486" w:rsidRPr="00B677B9">
        <w:rPr>
          <w:rFonts w:cs="Calibri"/>
          <w:color w:val="363330"/>
        </w:rPr>
        <w:t>rte de efecto mariposa</w:t>
      </w:r>
      <w:r w:rsidR="0034017D">
        <w:rPr>
          <w:rFonts w:cs="Calibri"/>
          <w:color w:val="363330"/>
        </w:rPr>
        <w:t xml:space="preserve"> que contribuye</w:t>
      </w:r>
      <w:r>
        <w:rPr>
          <w:rFonts w:cs="Calibri"/>
          <w:color w:val="363330"/>
        </w:rPr>
        <w:t xml:space="preserve"> en el corto plazo</w:t>
      </w:r>
      <w:r w:rsidR="0034017D">
        <w:rPr>
          <w:rFonts w:cs="Calibri"/>
          <w:color w:val="363330"/>
        </w:rPr>
        <w:t xml:space="preserve"> al objetivo prioritario</w:t>
      </w:r>
      <w:r w:rsidR="00C25DF1">
        <w:rPr>
          <w:rFonts w:cs="Calibri"/>
          <w:color w:val="363330"/>
        </w:rPr>
        <w:t xml:space="preserve"> definido por la actual </w:t>
      </w:r>
      <w:r>
        <w:rPr>
          <w:rFonts w:cs="Calibri"/>
          <w:color w:val="363330"/>
        </w:rPr>
        <w:t>conducción</w:t>
      </w:r>
      <w:r w:rsidR="0034017D">
        <w:rPr>
          <w:rFonts w:cs="Calibri"/>
          <w:color w:val="363330"/>
        </w:rPr>
        <w:t xml:space="preserve"> económica</w:t>
      </w:r>
      <w:r w:rsidR="00DD689E">
        <w:rPr>
          <w:rFonts w:cs="Calibri"/>
          <w:color w:val="363330"/>
        </w:rPr>
        <w:t>:</w:t>
      </w:r>
      <w:r w:rsidR="0034017D">
        <w:rPr>
          <w:rFonts w:cs="Calibri"/>
          <w:color w:val="363330"/>
        </w:rPr>
        <w:t xml:space="preserve"> reducir el déficit fiscal</w:t>
      </w:r>
      <w:r w:rsidR="00A40486" w:rsidRPr="00B677B9">
        <w:rPr>
          <w:rFonts w:cs="Calibri"/>
          <w:color w:val="363330"/>
        </w:rPr>
        <w:t>.</w:t>
      </w:r>
      <w:r w:rsidR="005A53C8">
        <w:rPr>
          <w:rFonts w:cs="Calibri"/>
          <w:color w:val="363330"/>
        </w:rPr>
        <w:t xml:space="preserve"> </w:t>
      </w:r>
    </w:p>
    <w:p w14:paraId="2738F9B2" w14:textId="60968ABB" w:rsidR="00816088" w:rsidRDefault="001A0AB4" w:rsidP="0025731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363330"/>
        </w:rPr>
        <w:t>Dijo el actual P</w:t>
      </w:r>
      <w:r w:rsidR="00387E5A">
        <w:rPr>
          <w:rFonts w:cs="Calibri"/>
          <w:color w:val="363330"/>
        </w:rPr>
        <w:t>residente</w:t>
      </w:r>
      <w:r>
        <w:rPr>
          <w:rFonts w:cs="Calibri"/>
          <w:color w:val="363330"/>
        </w:rPr>
        <w:t xml:space="preserve"> de la República</w:t>
      </w:r>
      <w:r w:rsidR="00387E5A">
        <w:rPr>
          <w:rFonts w:cs="Calibri"/>
          <w:color w:val="363330"/>
        </w:rPr>
        <w:t xml:space="preserve"> en la última campaña electoral</w:t>
      </w:r>
      <w:r>
        <w:rPr>
          <w:rFonts w:cs="Calibri"/>
          <w:color w:val="363330"/>
        </w:rPr>
        <w:t>:</w:t>
      </w:r>
      <w:r w:rsidR="00387E5A">
        <w:rPr>
          <w:rFonts w:cs="Calibri"/>
          <w:color w:val="363330"/>
        </w:rPr>
        <w:t xml:space="preserve"> “</w:t>
      </w:r>
      <w:r w:rsidR="00387E5A" w:rsidRPr="00387E5A">
        <w:rPr>
          <w:rFonts w:cs="Calibri"/>
          <w:i/>
          <w:color w:val="363330"/>
        </w:rPr>
        <w:t>si nosotros no le aflojamos el cinturón a los uruguayos</w:t>
      </w:r>
      <w:r w:rsidR="00472E6D">
        <w:rPr>
          <w:rFonts w:cs="Calibri"/>
          <w:i/>
          <w:color w:val="363330"/>
        </w:rPr>
        <w:t>,</w:t>
      </w:r>
      <w:r w:rsidR="00387E5A" w:rsidRPr="00387E5A">
        <w:rPr>
          <w:rFonts w:cs="Calibri"/>
          <w:i/>
          <w:color w:val="363330"/>
        </w:rPr>
        <w:t xml:space="preserve"> el Uruguay no va a levantar</w:t>
      </w:r>
      <w:r w:rsidR="00387E5A">
        <w:rPr>
          <w:rFonts w:cs="Calibri"/>
          <w:color w:val="363330"/>
        </w:rPr>
        <w:t xml:space="preserve">”. </w:t>
      </w:r>
      <w:r w:rsidR="00472E6D">
        <w:rPr>
          <w:rFonts w:cs="Calibri"/>
          <w:color w:val="363330"/>
        </w:rPr>
        <w:t>En la actualidad</w:t>
      </w:r>
      <w:r w:rsidR="00F21181">
        <w:rPr>
          <w:rFonts w:cs="Calibri"/>
          <w:color w:val="363330"/>
        </w:rPr>
        <w:t xml:space="preserve"> la afirmación cobra relevancia,</w:t>
      </w:r>
      <w:r w:rsidR="00472E6D">
        <w:rPr>
          <w:rFonts w:cs="Calibri"/>
          <w:color w:val="363330"/>
        </w:rPr>
        <w:t xml:space="preserve"> </w:t>
      </w:r>
      <w:r w:rsidR="00005C64">
        <w:rPr>
          <w:rFonts w:cs="Calibri"/>
          <w:color w:val="363330"/>
        </w:rPr>
        <w:t>dada</w:t>
      </w:r>
      <w:r w:rsidR="00387E5A">
        <w:rPr>
          <w:rFonts w:cs="Calibri"/>
          <w:color w:val="363330"/>
        </w:rPr>
        <w:t xml:space="preserve"> la contracción de la</w:t>
      </w:r>
      <w:r w:rsidR="00472E6D">
        <w:rPr>
          <w:rFonts w:cs="Calibri"/>
          <w:color w:val="363330"/>
        </w:rPr>
        <w:t xml:space="preserve"> demanda que vino de la mano de</w:t>
      </w:r>
      <w:r w:rsidR="00387E5A">
        <w:rPr>
          <w:rFonts w:cs="Calibri"/>
          <w:color w:val="363330"/>
        </w:rPr>
        <w:t xml:space="preserve"> la epidemia</w:t>
      </w:r>
      <w:r w:rsidR="005A53C8">
        <w:rPr>
          <w:rFonts w:cs="Calibri"/>
          <w:color w:val="363330"/>
        </w:rPr>
        <w:t>,</w:t>
      </w:r>
      <w:r w:rsidR="00472E6D">
        <w:rPr>
          <w:rFonts w:cs="Calibri"/>
          <w:color w:val="363330"/>
        </w:rPr>
        <w:t xml:space="preserve"> </w:t>
      </w:r>
      <w:r w:rsidR="00727A0E">
        <w:rPr>
          <w:rFonts w:cs="Calibri"/>
          <w:color w:val="363330"/>
        </w:rPr>
        <w:t xml:space="preserve">toda medida que </w:t>
      </w:r>
      <w:r w:rsidR="00F21181">
        <w:rPr>
          <w:rFonts w:cs="Calibri"/>
          <w:color w:val="363330"/>
        </w:rPr>
        <w:t xml:space="preserve">la </w:t>
      </w:r>
      <w:r w:rsidR="00727A0E">
        <w:rPr>
          <w:rFonts w:cs="Calibri"/>
          <w:color w:val="363330"/>
        </w:rPr>
        <w:t xml:space="preserve">fortalezca </w:t>
      </w:r>
      <w:r w:rsidR="008A2918">
        <w:rPr>
          <w:rFonts w:cs="Calibri"/>
          <w:color w:val="363330"/>
        </w:rPr>
        <w:t>va en la buena dirección</w:t>
      </w:r>
      <w:r w:rsidR="00472E6D">
        <w:rPr>
          <w:rFonts w:cs="Calibri"/>
          <w:color w:val="363330"/>
        </w:rPr>
        <w:t xml:space="preserve">. </w:t>
      </w:r>
      <w:r w:rsidR="00387E5A">
        <w:rPr>
          <w:rFonts w:cs="Calibri"/>
          <w:color w:val="363330"/>
        </w:rPr>
        <w:t xml:space="preserve"> </w:t>
      </w:r>
      <w:r w:rsidR="00472E6D" w:rsidRPr="00672662">
        <w:rPr>
          <w:rFonts w:cs="Calibri"/>
          <w:color w:val="000000"/>
        </w:rPr>
        <w:t xml:space="preserve">No obstante volvemos a lo del principio, mientras una mano abrocha los botones, la otra los desabrocha. </w:t>
      </w:r>
      <w:r w:rsidR="00816088">
        <w:rPr>
          <w:rFonts w:cs="Calibri"/>
          <w:color w:val="000000"/>
        </w:rPr>
        <w:t>Mientras una mano afloja el cinturón de unos pocos, la otra se encarga se apretarle el cinturón a muchos.</w:t>
      </w:r>
    </w:p>
    <w:p w14:paraId="7569BE24" w14:textId="77777777" w:rsidR="00816088" w:rsidRDefault="00816088" w:rsidP="0025731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10076560" w14:textId="1808AA7A" w:rsidR="00387E5A" w:rsidRDefault="000603CA" w:rsidP="00A4048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363330"/>
        </w:rPr>
      </w:pPr>
      <w:r>
        <w:rPr>
          <w:rFonts w:cs="Calibri"/>
          <w:color w:val="363330"/>
        </w:rPr>
        <w:t>Establecer</w:t>
      </w:r>
      <w:r w:rsidR="0025731A">
        <w:rPr>
          <w:rFonts w:cs="Calibri"/>
          <w:color w:val="363330"/>
        </w:rPr>
        <w:t xml:space="preserve"> </w:t>
      </w:r>
      <w:r w:rsidR="00472E6D">
        <w:rPr>
          <w:rFonts w:cs="Calibri"/>
          <w:color w:val="363330"/>
        </w:rPr>
        <w:t xml:space="preserve">pautas salariales que </w:t>
      </w:r>
      <w:r>
        <w:rPr>
          <w:rFonts w:cs="Calibri"/>
          <w:color w:val="363330"/>
        </w:rPr>
        <w:t>d</w:t>
      </w:r>
      <w:r w:rsidR="005C7AB3">
        <w:rPr>
          <w:rFonts w:cs="Calibri"/>
          <w:color w:val="363330"/>
        </w:rPr>
        <w:t xml:space="preserve">eterminan una </w:t>
      </w:r>
      <w:r w:rsidR="00472E6D">
        <w:rPr>
          <w:rFonts w:cs="Calibri"/>
          <w:color w:val="363330"/>
        </w:rPr>
        <w:t xml:space="preserve">caída del salario real </w:t>
      </w:r>
      <w:r>
        <w:rPr>
          <w:rFonts w:cs="Calibri"/>
          <w:color w:val="363330"/>
        </w:rPr>
        <w:t>y</w:t>
      </w:r>
      <w:r w:rsidR="00472E6D">
        <w:rPr>
          <w:rFonts w:cs="Calibri"/>
          <w:color w:val="363330"/>
        </w:rPr>
        <w:t xml:space="preserve"> </w:t>
      </w:r>
      <w:r w:rsidR="00AB25D3">
        <w:rPr>
          <w:rFonts w:cs="Calibri"/>
          <w:color w:val="363330"/>
        </w:rPr>
        <w:t xml:space="preserve">a la vez </w:t>
      </w:r>
      <w:r w:rsidR="0025731A">
        <w:rPr>
          <w:rFonts w:cs="Calibri"/>
          <w:color w:val="363330"/>
        </w:rPr>
        <w:t>aumentar</w:t>
      </w:r>
      <w:r w:rsidR="008A2918">
        <w:rPr>
          <w:rFonts w:cs="Calibri"/>
          <w:color w:val="363330"/>
        </w:rPr>
        <w:t xml:space="preserve"> </w:t>
      </w:r>
      <w:r w:rsidR="00472E6D">
        <w:rPr>
          <w:rFonts w:cs="Calibri"/>
          <w:color w:val="363330"/>
        </w:rPr>
        <w:t xml:space="preserve">discrecionalmente la presión impositiva del IRPF y </w:t>
      </w:r>
      <w:r w:rsidR="00211997">
        <w:rPr>
          <w:rFonts w:cs="Calibri"/>
          <w:color w:val="363330"/>
        </w:rPr>
        <w:t>d</w:t>
      </w:r>
      <w:r w:rsidR="00472E6D">
        <w:rPr>
          <w:rFonts w:cs="Calibri"/>
          <w:color w:val="363330"/>
        </w:rPr>
        <w:t>el IASS no puede decirse que</w:t>
      </w:r>
      <w:r>
        <w:rPr>
          <w:rFonts w:cs="Calibri"/>
          <w:color w:val="363330"/>
        </w:rPr>
        <w:t xml:space="preserve"> sean medidas que</w:t>
      </w:r>
      <w:r w:rsidR="00472E6D">
        <w:rPr>
          <w:rFonts w:cs="Calibri"/>
          <w:color w:val="363330"/>
        </w:rPr>
        <w:t xml:space="preserve"> aflojen el cinturón de los uruguayos.</w:t>
      </w:r>
      <w:r w:rsidR="004B6009">
        <w:rPr>
          <w:rFonts w:cs="Calibri"/>
          <w:color w:val="363330"/>
        </w:rPr>
        <w:t xml:space="preserve"> </w:t>
      </w:r>
      <w:r w:rsidR="006479C7">
        <w:rPr>
          <w:rFonts w:cs="Calibri"/>
          <w:color w:val="363330"/>
        </w:rPr>
        <w:t>Tampoco que</w:t>
      </w:r>
      <w:r w:rsidR="004B6009" w:rsidRPr="001E60E1">
        <w:rPr>
          <w:rFonts w:cs="Calibri"/>
          <w:color w:val="363330"/>
        </w:rPr>
        <w:t xml:space="preserve"> fortale</w:t>
      </w:r>
      <w:r w:rsidR="005C7AB3">
        <w:rPr>
          <w:rFonts w:cs="Calibri"/>
          <w:color w:val="363330"/>
        </w:rPr>
        <w:t>zcan</w:t>
      </w:r>
      <w:r w:rsidR="004B6009" w:rsidRPr="001E60E1">
        <w:rPr>
          <w:rFonts w:cs="Calibri"/>
          <w:color w:val="363330"/>
        </w:rPr>
        <w:t xml:space="preserve"> la demanda, m</w:t>
      </w:r>
      <w:r w:rsidR="00472E6D" w:rsidRPr="001E60E1">
        <w:rPr>
          <w:rFonts w:cs="Calibri"/>
          <w:color w:val="363330"/>
        </w:rPr>
        <w:t>ás bien todo lo contrario.</w:t>
      </w:r>
      <w:r w:rsidR="00F21181">
        <w:rPr>
          <w:rFonts w:cs="Calibri"/>
          <w:color w:val="363330"/>
        </w:rPr>
        <w:t xml:space="preserve">  </w:t>
      </w:r>
      <w:r w:rsidR="00472E6D">
        <w:rPr>
          <w:rFonts w:cs="Calibri"/>
          <w:color w:val="363330"/>
        </w:rPr>
        <w:t xml:space="preserve"> </w:t>
      </w:r>
    </w:p>
    <w:p w14:paraId="06C8CACD" w14:textId="77777777" w:rsidR="0025731A" w:rsidRDefault="0025731A" w:rsidP="00A4048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363330"/>
        </w:rPr>
      </w:pPr>
    </w:p>
    <w:p w14:paraId="6018D36B" w14:textId="77777777" w:rsidR="00C25DF1" w:rsidRPr="00C624B8" w:rsidRDefault="00606BF9" w:rsidP="00A40486">
      <w:pPr>
        <w:autoSpaceDE w:val="0"/>
        <w:autoSpaceDN w:val="0"/>
        <w:adjustRightInd w:val="0"/>
        <w:spacing w:after="0" w:line="240" w:lineRule="auto"/>
        <w:jc w:val="both"/>
      </w:pPr>
      <w:r w:rsidRPr="00C624B8">
        <w:t>Tanto t</w:t>
      </w:r>
      <w:r w:rsidR="0025731A" w:rsidRPr="00C624B8">
        <w:t xml:space="preserve">irios </w:t>
      </w:r>
      <w:r w:rsidRPr="00C624B8">
        <w:t>como</w:t>
      </w:r>
      <w:r w:rsidR="0025731A" w:rsidRPr="00C624B8">
        <w:t xml:space="preserve"> troyanos </w:t>
      </w:r>
      <w:r w:rsidRPr="00C624B8">
        <w:t>procuran usar el</w:t>
      </w:r>
      <w:r w:rsidR="004E45A8" w:rsidRPr="00C624B8">
        <w:t xml:space="preserve"> lenguaje para </w:t>
      </w:r>
      <w:r w:rsidRPr="00C624B8">
        <w:t>convencernos de que</w:t>
      </w:r>
      <w:r w:rsidR="004E45A8" w:rsidRPr="00C624B8">
        <w:t xml:space="preserve"> el m</w:t>
      </w:r>
      <w:r w:rsidR="00DD689E">
        <w:t>undo es como ellos dicen que es</w:t>
      </w:r>
      <w:r w:rsidRPr="00C624B8">
        <w:t xml:space="preserve"> y</w:t>
      </w:r>
      <w:r w:rsidR="00DD689E">
        <w:t>,</w:t>
      </w:r>
      <w:r w:rsidRPr="00C624B8">
        <w:t xml:space="preserve"> de ser necesario, intentarán decir sin palabras lo que no puede decirse con ellas. </w:t>
      </w:r>
    </w:p>
    <w:p w14:paraId="33738B82" w14:textId="77777777" w:rsidR="00C25DF1" w:rsidRPr="00C624B8" w:rsidRDefault="00C25DF1" w:rsidP="00A40486">
      <w:pPr>
        <w:autoSpaceDE w:val="0"/>
        <w:autoSpaceDN w:val="0"/>
        <w:adjustRightInd w:val="0"/>
        <w:spacing w:after="0" w:line="240" w:lineRule="auto"/>
        <w:jc w:val="both"/>
      </w:pPr>
    </w:p>
    <w:p w14:paraId="72BBD9AF" w14:textId="75A81655" w:rsidR="00251558" w:rsidRPr="00E83CC4" w:rsidRDefault="00606BF9" w:rsidP="00A40486">
      <w:pPr>
        <w:autoSpaceDE w:val="0"/>
        <w:autoSpaceDN w:val="0"/>
        <w:adjustRightInd w:val="0"/>
        <w:spacing w:after="0" w:line="240" w:lineRule="auto"/>
        <w:jc w:val="both"/>
      </w:pPr>
      <w:r w:rsidRPr="00C624B8">
        <w:t xml:space="preserve">Mientras </w:t>
      </w:r>
      <w:r w:rsidR="00211997" w:rsidRPr="00C624B8">
        <w:t>tanto</w:t>
      </w:r>
      <w:r w:rsidR="005A53C8" w:rsidRPr="00C624B8">
        <w:t>,</w:t>
      </w:r>
      <w:r w:rsidR="00FC1107" w:rsidRPr="00C624B8">
        <w:t xml:space="preserve"> las </w:t>
      </w:r>
      <w:r w:rsidR="00211997" w:rsidRPr="00C624B8">
        <w:t>antinómicas narraciones discurren y</w:t>
      </w:r>
      <w:r w:rsidR="00FC1107" w:rsidRPr="00C624B8">
        <w:t xml:space="preserve"> cada uno según su leal saber y entender, al que esta nota busca ayudar, </w:t>
      </w:r>
      <w:r w:rsidR="001F109A" w:rsidRPr="00C624B8">
        <w:t>se acercará a la</w:t>
      </w:r>
      <w:r w:rsidR="00FC1107" w:rsidRPr="00C624B8">
        <w:t xml:space="preserve"> </w:t>
      </w:r>
      <w:r w:rsidRPr="00C624B8">
        <w:t>tozuda</w:t>
      </w:r>
      <w:r w:rsidR="001F109A" w:rsidRPr="00C624B8">
        <w:t>,</w:t>
      </w:r>
      <w:r w:rsidRPr="00C624B8">
        <w:t xml:space="preserve"> y por momentos irreverente</w:t>
      </w:r>
      <w:r w:rsidR="001F109A" w:rsidRPr="00C624B8">
        <w:t>,</w:t>
      </w:r>
      <w:r w:rsidR="00FC1107" w:rsidRPr="00C624B8">
        <w:t xml:space="preserve"> </w:t>
      </w:r>
      <w:r w:rsidRPr="00C624B8">
        <w:t>realidad</w:t>
      </w:r>
      <w:r w:rsidR="00FC1107" w:rsidRPr="00C624B8">
        <w:t>.</w:t>
      </w:r>
      <w:r w:rsidR="00A512C0">
        <w:t xml:space="preserve"> </w:t>
      </w:r>
      <w:r w:rsidR="002D2BE1">
        <w:rPr>
          <w:i/>
        </w:rPr>
        <w:t>“</w:t>
      </w:r>
      <w:r w:rsidR="00251558" w:rsidRPr="00E83CC4">
        <w:rPr>
          <w:i/>
        </w:rPr>
        <w:t>Se dice que hay varias maneras de mentir, pero la más repugnante de todas es decir la verdad, toda la verdad, ocultando el alma de los hechos</w:t>
      </w:r>
      <w:r w:rsidR="002D2BE1">
        <w:rPr>
          <w:i/>
        </w:rPr>
        <w:t>”</w:t>
      </w:r>
      <w:r w:rsidR="00CB24F4">
        <w:rPr>
          <w:i/>
        </w:rPr>
        <w:t xml:space="preserve"> </w:t>
      </w:r>
      <w:r w:rsidR="00CB24F4">
        <w:t>(</w:t>
      </w:r>
      <w:r w:rsidR="00275A4D">
        <w:t>10</w:t>
      </w:r>
      <w:r w:rsidR="00CB24F4">
        <w:t>)</w:t>
      </w:r>
      <w:r w:rsidR="00251558" w:rsidRPr="00E83CC4">
        <w:t>.</w:t>
      </w:r>
    </w:p>
    <w:p w14:paraId="00E6D6DE" w14:textId="77777777" w:rsidR="004B0B91" w:rsidRPr="001D1AB4" w:rsidRDefault="004B0B91" w:rsidP="004B0B91">
      <w:pPr>
        <w:pStyle w:val="NormalWeb"/>
        <w:shd w:val="clear" w:color="auto" w:fill="FFFFFF"/>
        <w:spacing w:line="315" w:lineRule="atLeast"/>
        <w:jc w:val="both"/>
        <w:outlineLvl w:val="4"/>
        <w:rPr>
          <w:rFonts w:asciiTheme="minorHAnsi" w:hAnsiTheme="minorHAnsi" w:cstheme="minorHAnsi"/>
          <w:sz w:val="22"/>
          <w:szCs w:val="22"/>
          <w:lang w:val="es-UY" w:eastAsia="en-US"/>
        </w:rPr>
      </w:pPr>
      <w:r w:rsidRPr="001D1AB4">
        <w:rPr>
          <w:rFonts w:asciiTheme="minorHAnsi" w:hAnsiTheme="minorHAnsi" w:cstheme="minorHAnsi"/>
          <w:sz w:val="22"/>
          <w:szCs w:val="22"/>
          <w:shd w:val="clear" w:color="auto" w:fill="F9F9F9"/>
        </w:rPr>
        <w:t xml:space="preserve">(*) </w:t>
      </w:r>
      <w:r w:rsidRPr="001D1AB4">
        <w:rPr>
          <w:rFonts w:asciiTheme="minorHAnsi" w:hAnsiTheme="minorHAnsi" w:cstheme="minorHAnsi"/>
          <w:sz w:val="22"/>
          <w:szCs w:val="22"/>
          <w:lang w:val="es-UY" w:eastAsia="en-US"/>
        </w:rPr>
        <w:t>Carlos Grau Pérez es Economista, </w:t>
      </w:r>
      <w:r w:rsidRPr="001D1AB4">
        <w:rPr>
          <w:rFonts w:asciiTheme="minorHAnsi" w:hAnsiTheme="minorHAnsi" w:cstheme="minorHAnsi"/>
          <w:i/>
          <w:iCs/>
          <w:sz w:val="22"/>
          <w:szCs w:val="22"/>
          <w:lang w:val="es-UY" w:eastAsia="en-US"/>
        </w:rPr>
        <w:t xml:space="preserve">Investigador del CINVE. Master en Economía por la Universidad Católica de Lovaina, Bélgica  </w:t>
      </w:r>
    </w:p>
    <w:p w14:paraId="6F1981C1" w14:textId="32CDC1BD" w:rsidR="004B0B91" w:rsidRDefault="004B0B91" w:rsidP="004B0B91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hyperlink r:id="rId9" w:history="1">
        <w:r w:rsidRPr="00E633DF">
          <w:rPr>
            <w:rFonts w:eastAsia="Times New Roman" w:cstheme="minorHAnsi"/>
            <w:bCs/>
            <w:i/>
            <w:iCs/>
            <w:sz w:val="24"/>
            <w:szCs w:val="24"/>
            <w:u w:val="single"/>
            <w:lang w:val="es-UY"/>
          </w:rPr>
          <w:t>cgrau@cinve.org.uy</w:t>
        </w:r>
      </w:hyperlink>
    </w:p>
    <w:p w14:paraId="4093CB30" w14:textId="77777777" w:rsidR="004B0B91" w:rsidRDefault="004B0B91" w:rsidP="00A40486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14:paraId="6004CA24" w14:textId="77777777" w:rsidR="004C289A" w:rsidRPr="00912C9A" w:rsidRDefault="004C289A" w:rsidP="004C289A">
      <w:pPr>
        <w:pStyle w:val="Prrafodelista"/>
        <w:numPr>
          <w:ilvl w:val="0"/>
          <w:numId w:val="2"/>
        </w:numPr>
        <w:rPr>
          <w:rFonts w:cs="Calibri"/>
          <w:color w:val="363330"/>
          <w:shd w:val="clear" w:color="auto" w:fill="FFFFFF"/>
        </w:rPr>
      </w:pPr>
      <w:r w:rsidRPr="00912C9A">
        <w:rPr>
          <w:rFonts w:cs="Calibri"/>
          <w:color w:val="363330"/>
          <w:shd w:val="clear" w:color="auto" w:fill="FFFFFF"/>
        </w:rPr>
        <w:t xml:space="preserve">Pink Floyd: </w:t>
      </w:r>
      <w:r w:rsidRPr="00912C9A">
        <w:rPr>
          <w:rFonts w:cs="Calibri"/>
          <w:i/>
          <w:color w:val="363330"/>
          <w:shd w:val="clear" w:color="auto" w:fill="FFFFFF"/>
        </w:rPr>
        <w:t>Brain Damage</w:t>
      </w:r>
    </w:p>
    <w:p w14:paraId="32CBAEEE" w14:textId="2A32F52E" w:rsidR="004C289A" w:rsidRPr="00912C9A" w:rsidRDefault="009E696D" w:rsidP="004C289A">
      <w:pPr>
        <w:pStyle w:val="Prrafodelista"/>
        <w:numPr>
          <w:ilvl w:val="0"/>
          <w:numId w:val="2"/>
        </w:numPr>
        <w:rPr>
          <w:rFonts w:cs="Calibri"/>
          <w:color w:val="363330"/>
          <w:shd w:val="clear" w:color="auto" w:fill="FFFFFF"/>
        </w:rPr>
      </w:pPr>
      <w:hyperlink r:id="rId10" w:history="1">
        <w:r w:rsidR="00BC354F" w:rsidRPr="00912C9A">
          <w:rPr>
            <w:rStyle w:val="Hipervnculo"/>
            <w:rFonts w:cs="Calibri"/>
            <w:shd w:val="clear" w:color="auto" w:fill="FFFFFF"/>
          </w:rPr>
          <w:t>https://www.facebook.com/100012928998053/videos/656304488736621</w:t>
        </w:r>
      </w:hyperlink>
    </w:p>
    <w:p w14:paraId="5616BFC1" w14:textId="232D3828" w:rsidR="000904F7" w:rsidRPr="00912C9A" w:rsidRDefault="00CB24F4" w:rsidP="000904F7">
      <w:pPr>
        <w:pStyle w:val="Prrafodelista"/>
        <w:numPr>
          <w:ilvl w:val="0"/>
          <w:numId w:val="2"/>
        </w:numPr>
        <w:rPr>
          <w:rFonts w:cs="Calibri"/>
          <w:color w:val="363330"/>
          <w:shd w:val="clear" w:color="auto" w:fill="FFFFFF"/>
        </w:rPr>
      </w:pPr>
      <w:r>
        <w:rPr>
          <w:rFonts w:cs="Calibri"/>
          <w:color w:val="363330"/>
          <w:shd w:val="clear" w:color="auto" w:fill="FFFFFF"/>
        </w:rPr>
        <w:t xml:space="preserve">El síndrome de la mano ajena. Facundo Manes. Universidad Favaloro: </w:t>
      </w:r>
      <w:hyperlink r:id="rId11" w:history="1">
        <w:r w:rsidR="000904F7" w:rsidRPr="00912C9A">
          <w:rPr>
            <w:rStyle w:val="Hipervnculo"/>
            <w:rFonts w:cs="Calibri"/>
            <w:shd w:val="clear" w:color="auto" w:fill="FFFFFF"/>
          </w:rPr>
          <w:t>https://www.favaloro.edu.ar/sindrome-la-mano-ajena/#:~:text=Se%20trata%20de%20un%20trastorno,estuviera%20movida%20por%20otra%20persona</w:t>
        </w:r>
      </w:hyperlink>
    </w:p>
    <w:p w14:paraId="58E9D321" w14:textId="3943BF0C" w:rsidR="005011B6" w:rsidRPr="001D1AB4" w:rsidRDefault="005011B6" w:rsidP="000904F7">
      <w:pPr>
        <w:pStyle w:val="Prrafodelista"/>
        <w:numPr>
          <w:ilvl w:val="0"/>
          <w:numId w:val="2"/>
        </w:numPr>
        <w:rPr>
          <w:rFonts w:cs="Calibri"/>
          <w:color w:val="363330"/>
          <w:shd w:val="clear" w:color="auto" w:fill="FFFFFF"/>
        </w:rPr>
      </w:pPr>
      <w:r w:rsidRPr="00912C9A">
        <w:rPr>
          <w:rFonts w:cs="Calibri"/>
          <w:color w:val="363330"/>
        </w:rPr>
        <w:t>Decretos   5/021 del año 2021 y 4/022 del año 2022</w:t>
      </w:r>
    </w:p>
    <w:p w14:paraId="35B6C4FF" w14:textId="3FB0411B" w:rsidR="00B16E09" w:rsidRPr="001D1AB4" w:rsidRDefault="00B16E09" w:rsidP="000904F7">
      <w:pPr>
        <w:pStyle w:val="Prrafodelista"/>
        <w:numPr>
          <w:ilvl w:val="0"/>
          <w:numId w:val="2"/>
        </w:numPr>
        <w:rPr>
          <w:rFonts w:cs="Calibri"/>
          <w:color w:val="363330"/>
          <w:shd w:val="clear" w:color="auto" w:fill="FFFFFF"/>
        </w:rPr>
      </w:pPr>
      <w:r w:rsidRPr="00343AAB">
        <w:rPr>
          <w:rFonts w:cs="Calibri"/>
          <w:color w:val="363330"/>
        </w:rPr>
        <w:t>Ley 17.856 del año 2004</w:t>
      </w:r>
    </w:p>
    <w:p w14:paraId="2C473DE5" w14:textId="0789A6FD" w:rsidR="005A1D4C" w:rsidRPr="00912C9A" w:rsidRDefault="00E93685" w:rsidP="00E93685">
      <w:pPr>
        <w:pStyle w:val="Prrafodelista"/>
        <w:numPr>
          <w:ilvl w:val="0"/>
          <w:numId w:val="2"/>
        </w:numPr>
        <w:rPr>
          <w:rFonts w:cs="Calibri"/>
          <w:color w:val="363330"/>
          <w:shd w:val="clear" w:color="auto" w:fill="FFFFFF"/>
        </w:rPr>
      </w:pPr>
      <w:r w:rsidRPr="00912C9A">
        <w:rPr>
          <w:rFonts w:cs="Calibri"/>
          <w:color w:val="363330"/>
          <w:shd w:val="clear" w:color="auto" w:fill="FFFFFF"/>
        </w:rPr>
        <w:t>La más política de las políticas económicas</w:t>
      </w:r>
      <w:r w:rsidR="00912C9A" w:rsidRPr="00912C9A">
        <w:rPr>
          <w:rFonts w:cs="Calibri"/>
          <w:color w:val="363330"/>
          <w:shd w:val="clear" w:color="auto" w:fill="FFFFFF"/>
        </w:rPr>
        <w:t>:</w:t>
      </w:r>
      <w:r w:rsidRPr="00912C9A">
        <w:rPr>
          <w:rFonts w:cs="Calibri"/>
          <w:color w:val="363330"/>
          <w:shd w:val="clear" w:color="auto" w:fill="FFFFFF"/>
        </w:rPr>
        <w:t xml:space="preserve"> la Política Fiscal</w:t>
      </w:r>
      <w:r w:rsidR="00912C9A" w:rsidRPr="00912C9A">
        <w:rPr>
          <w:rFonts w:cs="Calibri"/>
          <w:color w:val="363330"/>
          <w:shd w:val="clear" w:color="auto" w:fill="FFFFFF"/>
        </w:rPr>
        <w:t>, en</w:t>
      </w:r>
      <w:r w:rsidRPr="00912C9A">
        <w:rPr>
          <w:rFonts w:cs="Calibri"/>
          <w:color w:val="363330"/>
          <w:shd w:val="clear" w:color="auto" w:fill="FFFFFF"/>
        </w:rPr>
        <w:t xml:space="preserve"> https://www.uypress.net/Columnas/Carlos-Grau-Perez-uc117965</w:t>
      </w:r>
    </w:p>
    <w:p w14:paraId="7237BD83" w14:textId="49575F3D" w:rsidR="005011B6" w:rsidRPr="00912C9A" w:rsidRDefault="005011B6" w:rsidP="005011B6">
      <w:pPr>
        <w:pStyle w:val="Prrafodelista"/>
        <w:numPr>
          <w:ilvl w:val="0"/>
          <w:numId w:val="2"/>
        </w:numPr>
        <w:rPr>
          <w:rFonts w:cs="Calibri"/>
          <w:color w:val="363330"/>
          <w:shd w:val="clear" w:color="auto" w:fill="FFFFFF"/>
        </w:rPr>
      </w:pPr>
      <w:hyperlink r:id="rId12" w:history="1">
        <w:r w:rsidRPr="00912C9A">
          <w:rPr>
            <w:rStyle w:val="Hipervnculo"/>
            <w:rFonts w:cs="Calibri"/>
            <w:shd w:val="clear" w:color="auto" w:fill="FFFFFF"/>
          </w:rPr>
          <w:t>https://www.elobservador.com.uy/nota/la-explicacion-que-dio-arbeleche-sobre-el-cambio-de-criterio-del-ajuste-de-irpf-y-que-dijo-sobre-mas-deducciones--202128154755</w:t>
        </w:r>
      </w:hyperlink>
    </w:p>
    <w:p w14:paraId="3D37AF29" w14:textId="1DAF8F8B" w:rsidR="005011B6" w:rsidRDefault="00275A4D" w:rsidP="005011B6">
      <w:pPr>
        <w:pStyle w:val="Prrafodelista"/>
        <w:numPr>
          <w:ilvl w:val="0"/>
          <w:numId w:val="2"/>
        </w:numPr>
        <w:jc w:val="both"/>
        <w:rPr>
          <w:rFonts w:cstheme="minorHAnsi"/>
          <w:color w:val="363330"/>
        </w:rPr>
      </w:pPr>
      <w:hyperlink r:id="rId13" w:history="1">
        <w:r w:rsidRPr="001D1AB4">
          <w:rPr>
            <w:rStyle w:val="Hipervnculo"/>
          </w:rPr>
          <w:t>https://parlamento.gub.uy/documentosyleyes/ficha-asunto/131790/ficha_completa</w:t>
        </w:r>
      </w:hyperlink>
    </w:p>
    <w:p w14:paraId="23600A8A" w14:textId="286296F4" w:rsidR="00275A4D" w:rsidRPr="00275A4D" w:rsidRDefault="00275A4D" w:rsidP="001D1AB4">
      <w:pPr>
        <w:pStyle w:val="Prrafodelista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Theme="minorHAnsi" w:eastAsia="Times New Roman" w:hAnsiTheme="minorHAnsi" w:cstheme="minorHAnsi"/>
          <w:color w:val="333333"/>
          <w:lang w:eastAsia="es-ES"/>
        </w:rPr>
      </w:pPr>
      <w:r w:rsidRPr="00275A4D">
        <w:rPr>
          <w:rFonts w:cstheme="minorHAnsi"/>
          <w:color w:val="363330"/>
        </w:rPr>
        <w:t>La normativa establece</w:t>
      </w:r>
      <w:r>
        <w:rPr>
          <w:rFonts w:cstheme="minorHAnsi"/>
          <w:color w:val="363330"/>
        </w:rPr>
        <w:t xml:space="preserve"> que debe considerarse</w:t>
      </w:r>
      <w:r w:rsidRPr="00275A4D">
        <w:rPr>
          <w:rFonts w:cstheme="minorHAnsi"/>
          <w:color w:val="363330"/>
        </w:rPr>
        <w:t xml:space="preserve"> </w:t>
      </w:r>
      <w:r>
        <w:rPr>
          <w:rFonts w:asciiTheme="minorHAnsi" w:eastAsia="Times New Roman" w:hAnsiTheme="minorHAnsi" w:cstheme="minorHAnsi"/>
          <w:color w:val="333333"/>
          <w:lang w:eastAsia="es-ES"/>
        </w:rPr>
        <w:t>l</w:t>
      </w:r>
      <w:r w:rsidRPr="00275A4D">
        <w:rPr>
          <w:rFonts w:asciiTheme="minorHAnsi" w:eastAsia="Times New Roman" w:hAnsiTheme="minorHAnsi" w:cstheme="minorHAnsi"/>
          <w:color w:val="333333"/>
          <w:lang w:eastAsia="es-ES"/>
        </w:rPr>
        <w:t xml:space="preserve">a variación del </w:t>
      </w:r>
      <w:r>
        <w:rPr>
          <w:rFonts w:asciiTheme="minorHAnsi" w:eastAsia="Times New Roman" w:hAnsiTheme="minorHAnsi" w:cstheme="minorHAnsi"/>
          <w:color w:val="333333"/>
          <w:lang w:eastAsia="es-ES"/>
        </w:rPr>
        <w:t>IMS</w:t>
      </w:r>
      <w:r w:rsidRPr="00275A4D">
        <w:rPr>
          <w:rFonts w:asciiTheme="minorHAnsi" w:eastAsia="Times New Roman" w:hAnsiTheme="minorHAnsi" w:cstheme="minorHAnsi"/>
          <w:color w:val="333333"/>
          <w:lang w:eastAsia="es-ES"/>
        </w:rPr>
        <w:t xml:space="preserve"> en el período comprendido entre el penúltimo mes previo a la fecha de vigencia del ajuste anterior y el penúltimo mes previo a la vigencia del nuevo valor.</w:t>
      </w:r>
    </w:p>
    <w:p w14:paraId="2DB9CF54" w14:textId="283FCAF3" w:rsidR="00275A4D" w:rsidRPr="001D1AB4" w:rsidRDefault="00275A4D" w:rsidP="005011B6">
      <w:pPr>
        <w:pStyle w:val="Prrafodelista"/>
        <w:numPr>
          <w:ilvl w:val="0"/>
          <w:numId w:val="2"/>
        </w:numPr>
        <w:jc w:val="both"/>
        <w:rPr>
          <w:rFonts w:cstheme="minorHAnsi"/>
          <w:color w:val="363330"/>
        </w:rPr>
      </w:pPr>
      <w:r>
        <w:rPr>
          <w:rFonts w:cstheme="minorHAnsi"/>
          <w:color w:val="363330"/>
        </w:rPr>
        <w:t xml:space="preserve"> </w:t>
      </w:r>
      <w:r w:rsidRPr="00343AAB">
        <w:t xml:space="preserve">Juan Carlos Onetti, </w:t>
      </w:r>
      <w:r w:rsidRPr="00343AAB">
        <w:rPr>
          <w:i/>
        </w:rPr>
        <w:t>El Pozo</w:t>
      </w:r>
      <w:r w:rsidRPr="00343AAB">
        <w:t xml:space="preserve"> 1939</w:t>
      </w:r>
    </w:p>
    <w:p w14:paraId="0711F596" w14:textId="1AAD9267" w:rsidR="005011B6" w:rsidRPr="00912C9A" w:rsidRDefault="005011B6" w:rsidP="001D1AB4">
      <w:pPr>
        <w:pStyle w:val="Prrafodelista"/>
        <w:rPr>
          <w:rFonts w:cs="Calibri"/>
          <w:color w:val="363330"/>
          <w:shd w:val="clear" w:color="auto" w:fill="FFFFFF"/>
        </w:rPr>
      </w:pPr>
    </w:p>
    <w:p w14:paraId="24FBB902" w14:textId="77777777" w:rsidR="00BC354F" w:rsidRPr="000904F7" w:rsidRDefault="00BC354F" w:rsidP="000904F7">
      <w:pPr>
        <w:ind w:left="360"/>
        <w:rPr>
          <w:rFonts w:cs="Calibri"/>
          <w:color w:val="363330"/>
          <w:shd w:val="clear" w:color="auto" w:fill="FFFFFF"/>
        </w:rPr>
      </w:pPr>
    </w:p>
    <w:p w14:paraId="4B02B0DC" w14:textId="77777777" w:rsidR="004C289A" w:rsidRDefault="004C289A" w:rsidP="00A4048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363330"/>
        </w:rPr>
      </w:pPr>
    </w:p>
    <w:p w14:paraId="04C07D0D" w14:textId="77777777" w:rsidR="00BE1D27" w:rsidRDefault="00BE1D27" w:rsidP="00A4048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363330"/>
        </w:rPr>
      </w:pPr>
    </w:p>
    <w:p w14:paraId="128CCB44" w14:textId="01C51A57" w:rsidR="00D20132" w:rsidRPr="0096355F" w:rsidRDefault="00D20132" w:rsidP="0096355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363330"/>
        </w:rPr>
      </w:pPr>
    </w:p>
    <w:sectPr w:rsidR="00D20132" w:rsidRPr="0096355F" w:rsidSect="00C62938"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1663D" w14:textId="77777777" w:rsidR="00CE03A6" w:rsidRDefault="00CE03A6" w:rsidP="004C289A">
      <w:pPr>
        <w:spacing w:after="0" w:line="240" w:lineRule="auto"/>
      </w:pPr>
      <w:r>
        <w:separator/>
      </w:r>
    </w:p>
  </w:endnote>
  <w:endnote w:type="continuationSeparator" w:id="0">
    <w:p w14:paraId="2B734CB6" w14:textId="77777777" w:rsidR="00CE03A6" w:rsidRDefault="00CE03A6" w:rsidP="004C2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DAC64" w14:textId="2CC7DDC0" w:rsidR="00B25D1F" w:rsidRDefault="00B25D1F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CE03A6">
      <w:rPr>
        <w:noProof/>
      </w:rPr>
      <w:t>1</w:t>
    </w:r>
    <w:r>
      <w:fldChar w:fldCharType="end"/>
    </w:r>
  </w:p>
  <w:p w14:paraId="7C6B3936" w14:textId="77777777" w:rsidR="00B25D1F" w:rsidRDefault="00B25D1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65031" w14:textId="77777777" w:rsidR="00CE03A6" w:rsidRDefault="00CE03A6" w:rsidP="004C289A">
      <w:pPr>
        <w:spacing w:after="0" w:line="240" w:lineRule="auto"/>
      </w:pPr>
      <w:r>
        <w:separator/>
      </w:r>
    </w:p>
  </w:footnote>
  <w:footnote w:type="continuationSeparator" w:id="0">
    <w:p w14:paraId="51F880B3" w14:textId="77777777" w:rsidR="00CE03A6" w:rsidRDefault="00CE03A6" w:rsidP="004C2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BC8"/>
    <w:multiLevelType w:val="hybridMultilevel"/>
    <w:tmpl w:val="F4700D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B22C9"/>
    <w:multiLevelType w:val="hybridMultilevel"/>
    <w:tmpl w:val="D17C1D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D1EA9"/>
    <w:multiLevelType w:val="multilevel"/>
    <w:tmpl w:val="C406A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605A74"/>
    <w:multiLevelType w:val="hybridMultilevel"/>
    <w:tmpl w:val="F09EA8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E08B8"/>
    <w:multiLevelType w:val="hybridMultilevel"/>
    <w:tmpl w:val="7E7A95E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D1B82"/>
    <w:multiLevelType w:val="hybridMultilevel"/>
    <w:tmpl w:val="6CF2DA6E"/>
    <w:lvl w:ilvl="0" w:tplc="43E63A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E3617"/>
    <w:multiLevelType w:val="hybridMultilevel"/>
    <w:tmpl w:val="B5FAAD5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">
    <w15:presenceInfo w15:providerId="None" w15:userId="Usuar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visionView w:markup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5D"/>
    <w:rsid w:val="0000411C"/>
    <w:rsid w:val="00005C64"/>
    <w:rsid w:val="0000653F"/>
    <w:rsid w:val="000248CE"/>
    <w:rsid w:val="000358FF"/>
    <w:rsid w:val="00036A55"/>
    <w:rsid w:val="000603CA"/>
    <w:rsid w:val="00087855"/>
    <w:rsid w:val="000904F7"/>
    <w:rsid w:val="00096361"/>
    <w:rsid w:val="000B48BF"/>
    <w:rsid w:val="000C7675"/>
    <w:rsid w:val="000E5BAE"/>
    <w:rsid w:val="000E5D0A"/>
    <w:rsid w:val="0010217A"/>
    <w:rsid w:val="001377ED"/>
    <w:rsid w:val="00162510"/>
    <w:rsid w:val="001644E6"/>
    <w:rsid w:val="00186CF2"/>
    <w:rsid w:val="00191E60"/>
    <w:rsid w:val="001931C3"/>
    <w:rsid w:val="001A0AB4"/>
    <w:rsid w:val="001A2AD5"/>
    <w:rsid w:val="001A5AE6"/>
    <w:rsid w:val="001A7012"/>
    <w:rsid w:val="001D1AB4"/>
    <w:rsid w:val="001E00B7"/>
    <w:rsid w:val="001E60E1"/>
    <w:rsid w:val="001F109A"/>
    <w:rsid w:val="00202C8B"/>
    <w:rsid w:val="0020358B"/>
    <w:rsid w:val="00211997"/>
    <w:rsid w:val="00237FAD"/>
    <w:rsid w:val="00251558"/>
    <w:rsid w:val="0025731A"/>
    <w:rsid w:val="00262912"/>
    <w:rsid w:val="00266BD1"/>
    <w:rsid w:val="00275A4D"/>
    <w:rsid w:val="0028002B"/>
    <w:rsid w:val="00281D61"/>
    <w:rsid w:val="0029500C"/>
    <w:rsid w:val="002A3E03"/>
    <w:rsid w:val="002B4D11"/>
    <w:rsid w:val="002D0E00"/>
    <w:rsid w:val="002D1860"/>
    <w:rsid w:val="002D2BE1"/>
    <w:rsid w:val="00322025"/>
    <w:rsid w:val="00333F9F"/>
    <w:rsid w:val="0034017D"/>
    <w:rsid w:val="00361782"/>
    <w:rsid w:val="00365F5A"/>
    <w:rsid w:val="0036738C"/>
    <w:rsid w:val="00376B8A"/>
    <w:rsid w:val="003860C1"/>
    <w:rsid w:val="00387E5A"/>
    <w:rsid w:val="0039059D"/>
    <w:rsid w:val="00394A31"/>
    <w:rsid w:val="003D070A"/>
    <w:rsid w:val="003D189E"/>
    <w:rsid w:val="003D6BCB"/>
    <w:rsid w:val="003E47D4"/>
    <w:rsid w:val="00405A21"/>
    <w:rsid w:val="00413B51"/>
    <w:rsid w:val="0042435F"/>
    <w:rsid w:val="004413B3"/>
    <w:rsid w:val="004509FC"/>
    <w:rsid w:val="0045168F"/>
    <w:rsid w:val="00472E6D"/>
    <w:rsid w:val="00474CBA"/>
    <w:rsid w:val="00483EA1"/>
    <w:rsid w:val="00494355"/>
    <w:rsid w:val="004B0B91"/>
    <w:rsid w:val="004B6009"/>
    <w:rsid w:val="004C289A"/>
    <w:rsid w:val="004E45A8"/>
    <w:rsid w:val="004F5E5A"/>
    <w:rsid w:val="005011B6"/>
    <w:rsid w:val="00503B44"/>
    <w:rsid w:val="0052421F"/>
    <w:rsid w:val="00547BAB"/>
    <w:rsid w:val="00556ABB"/>
    <w:rsid w:val="00556B08"/>
    <w:rsid w:val="00566AB4"/>
    <w:rsid w:val="0057591A"/>
    <w:rsid w:val="005863A8"/>
    <w:rsid w:val="00592F5D"/>
    <w:rsid w:val="005934D8"/>
    <w:rsid w:val="00593517"/>
    <w:rsid w:val="00597844"/>
    <w:rsid w:val="005A1D4C"/>
    <w:rsid w:val="005A53C8"/>
    <w:rsid w:val="005A7824"/>
    <w:rsid w:val="005C35EB"/>
    <w:rsid w:val="005C7AB3"/>
    <w:rsid w:val="005D5827"/>
    <w:rsid w:val="005E11F7"/>
    <w:rsid w:val="005E4ACD"/>
    <w:rsid w:val="00606BF9"/>
    <w:rsid w:val="00607C00"/>
    <w:rsid w:val="00613508"/>
    <w:rsid w:val="00636C7B"/>
    <w:rsid w:val="0064066E"/>
    <w:rsid w:val="00647366"/>
    <w:rsid w:val="006479C7"/>
    <w:rsid w:val="006511E3"/>
    <w:rsid w:val="00657756"/>
    <w:rsid w:val="00672662"/>
    <w:rsid w:val="006A10FD"/>
    <w:rsid w:val="006B0247"/>
    <w:rsid w:val="006B235E"/>
    <w:rsid w:val="006B32DF"/>
    <w:rsid w:val="006B59F0"/>
    <w:rsid w:val="006C4BD9"/>
    <w:rsid w:val="006D146A"/>
    <w:rsid w:val="006F4734"/>
    <w:rsid w:val="00714C31"/>
    <w:rsid w:val="00725A15"/>
    <w:rsid w:val="00727A0E"/>
    <w:rsid w:val="00746BBC"/>
    <w:rsid w:val="007835F2"/>
    <w:rsid w:val="007866BC"/>
    <w:rsid w:val="00797C9C"/>
    <w:rsid w:val="007A1867"/>
    <w:rsid w:val="007C6635"/>
    <w:rsid w:val="007D140C"/>
    <w:rsid w:val="007F2634"/>
    <w:rsid w:val="00805E4A"/>
    <w:rsid w:val="0081002F"/>
    <w:rsid w:val="00815DBD"/>
    <w:rsid w:val="00816088"/>
    <w:rsid w:val="008230A9"/>
    <w:rsid w:val="00823510"/>
    <w:rsid w:val="008545A1"/>
    <w:rsid w:val="00864C6A"/>
    <w:rsid w:val="00864FCA"/>
    <w:rsid w:val="00881913"/>
    <w:rsid w:val="0088428A"/>
    <w:rsid w:val="008971A0"/>
    <w:rsid w:val="008A2918"/>
    <w:rsid w:val="008C7657"/>
    <w:rsid w:val="008E2822"/>
    <w:rsid w:val="008E5C7C"/>
    <w:rsid w:val="008F07A1"/>
    <w:rsid w:val="008F3484"/>
    <w:rsid w:val="00912C9A"/>
    <w:rsid w:val="0094475D"/>
    <w:rsid w:val="0096355F"/>
    <w:rsid w:val="00994F0D"/>
    <w:rsid w:val="00997F0A"/>
    <w:rsid w:val="009E696D"/>
    <w:rsid w:val="009F010B"/>
    <w:rsid w:val="009F4232"/>
    <w:rsid w:val="00A1496C"/>
    <w:rsid w:val="00A20234"/>
    <w:rsid w:val="00A32C0C"/>
    <w:rsid w:val="00A40486"/>
    <w:rsid w:val="00A42AB2"/>
    <w:rsid w:val="00A512C0"/>
    <w:rsid w:val="00A54252"/>
    <w:rsid w:val="00A55A73"/>
    <w:rsid w:val="00A82CB7"/>
    <w:rsid w:val="00A85C20"/>
    <w:rsid w:val="00A91CAC"/>
    <w:rsid w:val="00A96C12"/>
    <w:rsid w:val="00AB25D3"/>
    <w:rsid w:val="00AB7A05"/>
    <w:rsid w:val="00AD3EB6"/>
    <w:rsid w:val="00AF5393"/>
    <w:rsid w:val="00B16E09"/>
    <w:rsid w:val="00B21CA7"/>
    <w:rsid w:val="00B25D1F"/>
    <w:rsid w:val="00B339F7"/>
    <w:rsid w:val="00B677B9"/>
    <w:rsid w:val="00B71510"/>
    <w:rsid w:val="00B92905"/>
    <w:rsid w:val="00B9385C"/>
    <w:rsid w:val="00BB6BA0"/>
    <w:rsid w:val="00BC354F"/>
    <w:rsid w:val="00BD7315"/>
    <w:rsid w:val="00BE1D27"/>
    <w:rsid w:val="00BF3E48"/>
    <w:rsid w:val="00C028E5"/>
    <w:rsid w:val="00C04848"/>
    <w:rsid w:val="00C056FD"/>
    <w:rsid w:val="00C16938"/>
    <w:rsid w:val="00C25DF1"/>
    <w:rsid w:val="00C31F40"/>
    <w:rsid w:val="00C527BB"/>
    <w:rsid w:val="00C558A4"/>
    <w:rsid w:val="00C624B8"/>
    <w:rsid w:val="00C62938"/>
    <w:rsid w:val="00C6640F"/>
    <w:rsid w:val="00C83205"/>
    <w:rsid w:val="00C84851"/>
    <w:rsid w:val="00C8697D"/>
    <w:rsid w:val="00CA74D0"/>
    <w:rsid w:val="00CB24F4"/>
    <w:rsid w:val="00CC6B65"/>
    <w:rsid w:val="00CD2BEC"/>
    <w:rsid w:val="00CD3FC3"/>
    <w:rsid w:val="00CE03A6"/>
    <w:rsid w:val="00CE495A"/>
    <w:rsid w:val="00D06740"/>
    <w:rsid w:val="00D06FA9"/>
    <w:rsid w:val="00D20132"/>
    <w:rsid w:val="00D30ACD"/>
    <w:rsid w:val="00D71249"/>
    <w:rsid w:val="00D769C1"/>
    <w:rsid w:val="00DA172E"/>
    <w:rsid w:val="00DD689E"/>
    <w:rsid w:val="00DE02C3"/>
    <w:rsid w:val="00DE784B"/>
    <w:rsid w:val="00DF3B19"/>
    <w:rsid w:val="00E22436"/>
    <w:rsid w:val="00E2568A"/>
    <w:rsid w:val="00E65B94"/>
    <w:rsid w:val="00E83CC4"/>
    <w:rsid w:val="00E901E4"/>
    <w:rsid w:val="00E93685"/>
    <w:rsid w:val="00F060B0"/>
    <w:rsid w:val="00F207C2"/>
    <w:rsid w:val="00F21181"/>
    <w:rsid w:val="00F85BF6"/>
    <w:rsid w:val="00FB605B"/>
    <w:rsid w:val="00FC1107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D51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938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BE1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92F5D"/>
    <w:rPr>
      <w:color w:val="0563C1"/>
      <w:u w:val="single"/>
    </w:rPr>
  </w:style>
  <w:style w:type="character" w:styleId="Textoennegrita">
    <w:name w:val="Strong"/>
    <w:basedOn w:val="Fuentedeprrafopredeter"/>
    <w:uiPriority w:val="22"/>
    <w:qFormat/>
    <w:rsid w:val="006F4734"/>
    <w:rPr>
      <w:b/>
      <w:bCs/>
    </w:rPr>
  </w:style>
  <w:style w:type="character" w:styleId="nfasis">
    <w:name w:val="Emphasis"/>
    <w:basedOn w:val="Fuentedeprrafopredeter"/>
    <w:uiPriority w:val="20"/>
    <w:qFormat/>
    <w:rsid w:val="00C31F40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C84851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4C28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289A"/>
  </w:style>
  <w:style w:type="paragraph" w:styleId="Piedepgina">
    <w:name w:val="footer"/>
    <w:basedOn w:val="Normal"/>
    <w:link w:val="PiedepginaCar"/>
    <w:uiPriority w:val="99"/>
    <w:unhideWhenUsed/>
    <w:rsid w:val="004C28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289A"/>
  </w:style>
  <w:style w:type="paragraph" w:styleId="Prrafodelista">
    <w:name w:val="List Paragraph"/>
    <w:basedOn w:val="Normal"/>
    <w:uiPriority w:val="34"/>
    <w:qFormat/>
    <w:rsid w:val="004C289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F26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63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263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6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263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63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E1D2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4B0B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938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BE1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92F5D"/>
    <w:rPr>
      <w:color w:val="0563C1"/>
      <w:u w:val="single"/>
    </w:rPr>
  </w:style>
  <w:style w:type="character" w:styleId="Textoennegrita">
    <w:name w:val="Strong"/>
    <w:basedOn w:val="Fuentedeprrafopredeter"/>
    <w:uiPriority w:val="22"/>
    <w:qFormat/>
    <w:rsid w:val="006F4734"/>
    <w:rPr>
      <w:b/>
      <w:bCs/>
    </w:rPr>
  </w:style>
  <w:style w:type="character" w:styleId="nfasis">
    <w:name w:val="Emphasis"/>
    <w:basedOn w:val="Fuentedeprrafopredeter"/>
    <w:uiPriority w:val="20"/>
    <w:qFormat/>
    <w:rsid w:val="00C31F40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C84851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4C28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289A"/>
  </w:style>
  <w:style w:type="paragraph" w:styleId="Piedepgina">
    <w:name w:val="footer"/>
    <w:basedOn w:val="Normal"/>
    <w:link w:val="PiedepginaCar"/>
    <w:uiPriority w:val="99"/>
    <w:unhideWhenUsed/>
    <w:rsid w:val="004C28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289A"/>
  </w:style>
  <w:style w:type="paragraph" w:styleId="Prrafodelista">
    <w:name w:val="List Paragraph"/>
    <w:basedOn w:val="Normal"/>
    <w:uiPriority w:val="34"/>
    <w:qFormat/>
    <w:rsid w:val="004C289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F26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63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263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6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263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63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E1D2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4B0B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arlamento.gub.uy/documentosyleyes/ficha-asunto/131790/ficha_complet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elobservador.com.uy/nota/la-explicacion-que-dio-arbeleche-sobre-el-cambio-de-criterio-del-ajuste-de-irpf-y-que-dijo-sobre-mas-deducciones--202128154755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valoro.edu.ar/sindrome-la-mano-ajena/#:~:text=Se%20trata%20de%20un%20trastorno,estuviera%20movida%20por%20otra%20person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100012928998053/videos/6563044887366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grau@cinve.org.u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2301C-BD3C-4E42-88A2-326D367E7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1962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12728</CharactersWithSpaces>
  <SharedDoc>false</SharedDoc>
  <HLinks>
    <vt:vector size="12" baseType="variant">
      <vt:variant>
        <vt:i4>7340133</vt:i4>
      </vt:variant>
      <vt:variant>
        <vt:i4>3</vt:i4>
      </vt:variant>
      <vt:variant>
        <vt:i4>0</vt:i4>
      </vt:variant>
      <vt:variant>
        <vt:i4>5</vt:i4>
      </vt:variant>
      <vt:variant>
        <vt:lpwstr>https://www.elobservador.com.uy/nota/la-explicacion-que-dio-arbeleche-sobre-el-cambio-de-criterio-del-ajuste-de-irpf-y-que-dijo-sobre-mas-deducciones--202128154755</vt:lpwstr>
      </vt:variant>
      <vt:variant>
        <vt:lpwstr/>
      </vt:variant>
      <vt:variant>
        <vt:i4>2162740</vt:i4>
      </vt:variant>
      <vt:variant>
        <vt:i4>0</vt:i4>
      </vt:variant>
      <vt:variant>
        <vt:i4>0</vt:i4>
      </vt:variant>
      <vt:variant>
        <vt:i4>5</vt:i4>
      </vt:variant>
      <vt:variant>
        <vt:lpwstr>https://ladiaria.com.uy/politica/articulo/2022/1/marcelo-nougue-vocero-de-un-solo-uruguay-hay-una-ansiedad-por-los-incumplimientos-de-campana/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magdalena</cp:lastModifiedBy>
  <cp:revision>3</cp:revision>
  <cp:lastPrinted>2022-02-05T13:21:00Z</cp:lastPrinted>
  <dcterms:created xsi:type="dcterms:W3CDTF">2022-02-07T11:23:00Z</dcterms:created>
  <dcterms:modified xsi:type="dcterms:W3CDTF">2022-02-07T11:27:00Z</dcterms:modified>
</cp:coreProperties>
</file>